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CF6" w:rsidRDefault="00721CF6" w:rsidP="00721CF6">
      <w:pPr>
        <w:pStyle w:val="Default"/>
      </w:pPr>
    </w:p>
    <w:p w:rsidR="002D7F9B" w:rsidRPr="004854C5" w:rsidRDefault="004854C5" w:rsidP="00880E6A">
      <w:pPr>
        <w:jc w:val="center"/>
        <w:rPr>
          <w:rFonts w:ascii="Arial" w:hAnsi="Arial" w:cs="Arial"/>
          <w:b/>
          <w:bCs/>
          <w:sz w:val="28"/>
          <w:szCs w:val="28"/>
        </w:rPr>
      </w:pPr>
      <w:r w:rsidRPr="004854C5">
        <w:rPr>
          <w:rFonts w:ascii="Arial" w:hAnsi="Arial" w:cs="Arial"/>
          <w:b/>
          <w:bCs/>
          <w:sz w:val="28"/>
          <w:szCs w:val="28"/>
        </w:rPr>
        <w:t>Impact of Quercetin on pulmonary toxicity induced by diesel exhaust nanoparticles in albino rat</w:t>
      </w:r>
      <w:r w:rsidR="009C302D">
        <w:rPr>
          <w:rFonts w:ascii="Arial" w:hAnsi="Arial" w:cs="Arial"/>
          <w:b/>
          <w:bCs/>
          <w:sz w:val="28"/>
          <w:szCs w:val="28"/>
        </w:rPr>
        <w:t>s</w:t>
      </w:r>
      <w:r w:rsidRPr="004854C5">
        <w:rPr>
          <w:rFonts w:ascii="Arial" w:hAnsi="Arial" w:cs="Arial"/>
          <w:b/>
          <w:bCs/>
          <w:sz w:val="28"/>
          <w:szCs w:val="28"/>
        </w:rPr>
        <w:t>.</w:t>
      </w:r>
      <w:r>
        <w:rPr>
          <w:rFonts w:ascii="Arial" w:hAnsi="Arial" w:cs="Arial"/>
          <w:b/>
          <w:bCs/>
          <w:sz w:val="28"/>
          <w:szCs w:val="28"/>
        </w:rPr>
        <w:t xml:space="preserve"> </w:t>
      </w:r>
      <w:r w:rsidRPr="004854C5">
        <w:rPr>
          <w:rFonts w:ascii="Arial" w:hAnsi="Arial" w:cs="Arial"/>
          <w:b/>
          <w:bCs/>
          <w:sz w:val="28"/>
          <w:szCs w:val="28"/>
        </w:rPr>
        <w:t>Histological and Immunohistochemical Study)</w:t>
      </w:r>
      <w:r w:rsidR="00721CF6" w:rsidRPr="004854C5">
        <w:rPr>
          <w:rFonts w:ascii="Arial" w:hAnsi="Arial" w:cs="Arial"/>
          <w:b/>
          <w:bCs/>
          <w:sz w:val="28"/>
          <w:szCs w:val="28"/>
        </w:rPr>
        <w:t xml:space="preserve"> </w:t>
      </w:r>
    </w:p>
    <w:p w:rsidR="0053552A" w:rsidRPr="00230C76" w:rsidRDefault="0053552A" w:rsidP="002C2063">
      <w:pPr>
        <w:jc w:val="center"/>
        <w:rPr>
          <w:rFonts w:ascii="Arial" w:hAnsi="Arial" w:cs="Arial"/>
          <w:b/>
          <w:bCs/>
        </w:rPr>
      </w:pPr>
    </w:p>
    <w:p w:rsidR="00265A04" w:rsidRPr="00230C76" w:rsidRDefault="00C523B4" w:rsidP="00ED3646">
      <w:pPr>
        <w:jc w:val="center"/>
        <w:rPr>
          <w:rFonts w:ascii="Arial" w:hAnsi="Arial" w:cs="Arial"/>
          <w:b/>
          <w:bCs/>
        </w:rPr>
      </w:pPr>
      <w:r w:rsidRPr="00230C76">
        <w:rPr>
          <w:rFonts w:ascii="Arial" w:hAnsi="Arial" w:cs="Arial"/>
          <w:b/>
          <w:bCs/>
        </w:rPr>
        <w:t>Eman</w:t>
      </w:r>
      <w:r>
        <w:rPr>
          <w:rFonts w:ascii="Arial" w:hAnsi="Arial" w:cs="Arial"/>
          <w:b/>
          <w:bCs/>
        </w:rPr>
        <w:t xml:space="preserve"> Mohamed</w:t>
      </w:r>
      <w:r w:rsidR="00265A04" w:rsidRPr="00230C76">
        <w:rPr>
          <w:rFonts w:ascii="Arial" w:hAnsi="Arial" w:cs="Arial"/>
          <w:b/>
          <w:bCs/>
        </w:rPr>
        <w:t xml:space="preserve"> Faruk</w:t>
      </w:r>
      <w:r w:rsidRPr="00C523B4">
        <w:rPr>
          <w:rFonts w:ascii="Arial" w:hAnsi="Arial" w:cs="Arial"/>
          <w:b/>
          <w:bCs/>
          <w:vertAlign w:val="superscript"/>
        </w:rPr>
        <w:t>1</w:t>
      </w:r>
      <w:r>
        <w:rPr>
          <w:b/>
          <w:bCs/>
          <w:vertAlign w:val="superscript"/>
        </w:rPr>
        <w:t>*</w:t>
      </w:r>
      <w:r w:rsidR="00265A04" w:rsidRPr="00230C76">
        <w:rPr>
          <w:rFonts w:ascii="Arial" w:hAnsi="Arial" w:cs="Arial"/>
          <w:b/>
          <w:bCs/>
        </w:rPr>
        <w:t>, Sherifa Abd El Salam</w:t>
      </w:r>
      <w:r w:rsidRPr="00C523B4">
        <w:rPr>
          <w:rFonts w:ascii="Arial" w:hAnsi="Arial" w:cs="Arial"/>
          <w:b/>
          <w:bCs/>
          <w:vertAlign w:val="superscript"/>
        </w:rPr>
        <w:t>1</w:t>
      </w:r>
      <w:r w:rsidR="00265A04" w:rsidRPr="00230C76">
        <w:rPr>
          <w:rFonts w:ascii="Arial" w:hAnsi="Arial" w:cs="Arial"/>
          <w:b/>
          <w:bCs/>
        </w:rPr>
        <w:t xml:space="preserve">, </w:t>
      </w:r>
      <w:r w:rsidR="0044424C">
        <w:rPr>
          <w:rFonts w:ascii="Arial" w:hAnsi="Arial" w:cs="Arial"/>
          <w:b/>
          <w:bCs/>
        </w:rPr>
        <w:t>Hanan</w:t>
      </w:r>
      <w:r w:rsidR="00265A04" w:rsidRPr="00C523B4">
        <w:rPr>
          <w:rFonts w:ascii="Arial" w:hAnsi="Arial" w:cs="Arial"/>
          <w:b/>
          <w:bCs/>
        </w:rPr>
        <w:t xml:space="preserve"> Fouad</w:t>
      </w:r>
      <w:r w:rsidR="0044424C">
        <w:rPr>
          <w:rFonts w:ascii="Arial" w:hAnsi="Arial" w:cs="Arial"/>
          <w:b/>
          <w:bCs/>
          <w:vertAlign w:val="superscript"/>
        </w:rPr>
        <w:t>2</w:t>
      </w:r>
      <w:r w:rsidR="0064723E">
        <w:rPr>
          <w:rFonts w:ascii="Arial" w:hAnsi="Arial" w:cs="Arial"/>
          <w:b/>
          <w:bCs/>
          <w:vertAlign w:val="superscript"/>
        </w:rPr>
        <w:t xml:space="preserve"> </w:t>
      </w:r>
      <w:r w:rsidR="0044424C">
        <w:rPr>
          <w:rFonts w:ascii="Arial" w:hAnsi="Arial" w:cs="Arial"/>
          <w:b/>
          <w:bCs/>
          <w:vertAlign w:val="superscript"/>
        </w:rPr>
        <w:t xml:space="preserve">  </w:t>
      </w:r>
      <w:r w:rsidR="0044424C" w:rsidRPr="00C523B4">
        <w:rPr>
          <w:rFonts w:ascii="Arial" w:hAnsi="Arial" w:cs="Arial"/>
          <w:b/>
          <w:bCs/>
        </w:rPr>
        <w:t>Samia Mahmoud Manawy</w:t>
      </w:r>
      <w:r w:rsidR="0044424C">
        <w:rPr>
          <w:rFonts w:ascii="Arial" w:hAnsi="Arial" w:cs="Arial"/>
          <w:b/>
          <w:bCs/>
          <w:vertAlign w:val="superscript"/>
        </w:rPr>
        <w:t xml:space="preserve">3  </w:t>
      </w:r>
    </w:p>
    <w:p w:rsidR="00C523B4" w:rsidRPr="00C523B4" w:rsidRDefault="00C523B4" w:rsidP="0044424C">
      <w:pPr>
        <w:autoSpaceDE w:val="0"/>
        <w:autoSpaceDN w:val="0"/>
        <w:adjustRightInd w:val="0"/>
        <w:spacing w:line="276" w:lineRule="auto"/>
        <w:ind w:left="360"/>
        <w:contextualSpacing/>
        <w:jc w:val="center"/>
        <w:rPr>
          <w:sz w:val="20"/>
          <w:szCs w:val="20"/>
        </w:rPr>
      </w:pPr>
      <w:r w:rsidRPr="00C523B4">
        <w:rPr>
          <w:sz w:val="20"/>
          <w:szCs w:val="20"/>
        </w:rPr>
        <w:t>Departments of Histology and Cytology</w:t>
      </w:r>
      <w:r w:rsidRPr="00C523B4">
        <w:rPr>
          <w:sz w:val="20"/>
          <w:szCs w:val="20"/>
          <w:vertAlign w:val="superscript"/>
        </w:rPr>
        <w:t>1</w:t>
      </w:r>
      <w:r w:rsidRPr="00C523B4">
        <w:rPr>
          <w:sz w:val="20"/>
          <w:szCs w:val="20"/>
        </w:rPr>
        <w:t xml:space="preserve">, </w:t>
      </w:r>
    </w:p>
    <w:p w:rsidR="00C523B4" w:rsidRPr="00C523B4" w:rsidRDefault="00C523B4" w:rsidP="00ED3646">
      <w:pPr>
        <w:autoSpaceDE w:val="0"/>
        <w:autoSpaceDN w:val="0"/>
        <w:adjustRightInd w:val="0"/>
        <w:spacing w:line="276" w:lineRule="auto"/>
        <w:ind w:left="360"/>
        <w:contextualSpacing/>
        <w:jc w:val="center"/>
        <w:rPr>
          <w:color w:val="000000"/>
          <w:sz w:val="20"/>
          <w:szCs w:val="20"/>
        </w:rPr>
      </w:pPr>
      <w:r w:rsidRPr="00C523B4">
        <w:rPr>
          <w:sz w:val="20"/>
          <w:szCs w:val="20"/>
        </w:rPr>
        <w:t>Department of Medical Biochemistry, Faculty of Medicine, Cairo University, Egypt, POB 11562</w:t>
      </w:r>
      <w:r w:rsidR="00ED3646">
        <w:rPr>
          <w:sz w:val="20"/>
          <w:szCs w:val="20"/>
          <w:vertAlign w:val="superscript"/>
        </w:rPr>
        <w:t>2</w:t>
      </w:r>
      <w:bookmarkStart w:id="0" w:name="_GoBack"/>
      <w:bookmarkEnd w:id="0"/>
    </w:p>
    <w:p w:rsidR="00C523B4" w:rsidRDefault="0044424C" w:rsidP="00ED3646">
      <w:pPr>
        <w:autoSpaceDE w:val="0"/>
        <w:autoSpaceDN w:val="0"/>
        <w:adjustRightInd w:val="0"/>
        <w:ind w:firstLine="720"/>
        <w:jc w:val="center"/>
        <w:rPr>
          <w:sz w:val="28"/>
          <w:szCs w:val="28"/>
          <w:rtl/>
        </w:rPr>
      </w:pPr>
      <w:r w:rsidRPr="00C523B4">
        <w:rPr>
          <w:sz w:val="20"/>
          <w:szCs w:val="20"/>
        </w:rPr>
        <w:t>Departments of Anatomy</w:t>
      </w:r>
      <w:r w:rsidR="00ED3646" w:rsidRPr="00ED3646">
        <w:rPr>
          <w:sz w:val="20"/>
          <w:szCs w:val="20"/>
          <w:vertAlign w:val="superscript"/>
        </w:rPr>
        <w:t>3</w:t>
      </w:r>
      <w:r>
        <w:rPr>
          <w:sz w:val="20"/>
          <w:szCs w:val="20"/>
          <w:vertAlign w:val="superscript"/>
        </w:rPr>
        <w:t xml:space="preserve"> </w:t>
      </w:r>
      <w:r w:rsidRPr="00C523B4">
        <w:rPr>
          <w:sz w:val="20"/>
          <w:szCs w:val="20"/>
        </w:rPr>
        <w:t>Faculty of Medicine - Benha University</w:t>
      </w:r>
    </w:p>
    <w:p w:rsidR="00C523B4" w:rsidRPr="00C523B4" w:rsidRDefault="00C523B4" w:rsidP="00C523B4">
      <w:pPr>
        <w:autoSpaceDE w:val="0"/>
        <w:autoSpaceDN w:val="0"/>
        <w:adjustRightInd w:val="0"/>
        <w:spacing w:line="276" w:lineRule="auto"/>
        <w:jc w:val="both"/>
        <w:rPr>
          <w:b/>
          <w:bCs/>
        </w:rPr>
      </w:pPr>
      <w:r w:rsidRPr="00C523B4">
        <w:rPr>
          <w:b/>
          <w:bCs/>
        </w:rPr>
        <w:t>Corresponding Author</w:t>
      </w:r>
    </w:p>
    <w:p w:rsidR="00C523B4" w:rsidRPr="00C523B4" w:rsidRDefault="00C523B4" w:rsidP="00C523B4">
      <w:pPr>
        <w:rPr>
          <w:color w:val="0563C1" w:themeColor="hyperlink"/>
          <w:sz w:val="22"/>
          <w:szCs w:val="22"/>
          <w:u w:val="single"/>
        </w:rPr>
      </w:pPr>
      <w:r w:rsidRPr="00C523B4">
        <w:rPr>
          <w:sz w:val="22"/>
          <w:szCs w:val="22"/>
        </w:rPr>
        <w:t xml:space="preserve">Eman M. faruk    </w:t>
      </w:r>
      <w:hyperlink r:id="rId5" w:history="1">
        <w:r w:rsidRPr="00C523B4">
          <w:rPr>
            <w:b/>
            <w:bCs/>
            <w:color w:val="0432FF"/>
            <w:sz w:val="22"/>
            <w:szCs w:val="22"/>
            <w:u w:val="single"/>
          </w:rPr>
          <w:t>faruk_eman@yahoo.com</w:t>
        </w:r>
      </w:hyperlink>
      <w:r w:rsidRPr="00C523B4">
        <w:rPr>
          <w:b/>
          <w:bCs/>
          <w:color w:val="0432FF"/>
          <w:sz w:val="22"/>
          <w:szCs w:val="22"/>
          <w:u w:val="single"/>
        </w:rPr>
        <w:t xml:space="preserve"> </w:t>
      </w:r>
    </w:p>
    <w:p w:rsidR="00C523B4" w:rsidRPr="00C523B4" w:rsidRDefault="00C523B4" w:rsidP="00D07CE4">
      <w:pPr>
        <w:ind w:left="720"/>
        <w:rPr>
          <w:color w:val="000000" w:themeColor="text1"/>
          <w:sz w:val="22"/>
          <w:szCs w:val="22"/>
          <w:shd w:val="clear" w:color="auto" w:fill="FFFFFF"/>
        </w:rPr>
      </w:pPr>
      <w:r w:rsidRPr="00C523B4">
        <w:rPr>
          <w:sz w:val="22"/>
          <w:szCs w:val="22"/>
        </w:rPr>
        <w:t xml:space="preserve">Department of Histology and Cell Biology, Faculty of Medicine, Benha University, Egypt. </w:t>
      </w:r>
    </w:p>
    <w:p w:rsidR="00697D65" w:rsidRDefault="00697D65" w:rsidP="00697D65">
      <w:pPr>
        <w:rPr>
          <w:b/>
          <w:bCs/>
        </w:rPr>
      </w:pPr>
      <w:r w:rsidRPr="00697D65">
        <w:rPr>
          <w:b/>
          <w:bCs/>
        </w:rPr>
        <w:t>Co-Authors</w:t>
      </w:r>
    </w:p>
    <w:p w:rsidR="0044424C" w:rsidRDefault="0044424C" w:rsidP="00697D65">
      <w:pPr>
        <w:rPr>
          <w:rFonts w:ascii="Arial" w:hAnsi="Arial" w:cs="Arial"/>
          <w:b/>
          <w:bCs/>
        </w:rPr>
      </w:pPr>
      <w:r w:rsidRPr="00230C76">
        <w:rPr>
          <w:rFonts w:ascii="Arial" w:hAnsi="Arial" w:cs="Arial"/>
          <w:b/>
          <w:bCs/>
        </w:rPr>
        <w:t>Sherifa Abd El Salam</w:t>
      </w:r>
      <w:r>
        <w:rPr>
          <w:rFonts w:ascii="Arial" w:hAnsi="Arial" w:cs="Arial"/>
          <w:b/>
          <w:bCs/>
        </w:rPr>
        <w:t xml:space="preserve"> </w:t>
      </w:r>
      <w:hyperlink r:id="rId6" w:history="1">
        <w:r w:rsidRPr="007372F1">
          <w:rPr>
            <w:rStyle w:val="Hyperlink"/>
            <w:rFonts w:ascii="Arial" w:hAnsi="Arial" w:cs="Arial"/>
            <w:b/>
            <w:bCs/>
          </w:rPr>
          <w:t>sherysaad2013@gmail.com</w:t>
        </w:r>
      </w:hyperlink>
    </w:p>
    <w:p w:rsidR="0044424C" w:rsidRPr="00697D65" w:rsidRDefault="0044424C" w:rsidP="00697D65">
      <w:pPr>
        <w:rPr>
          <w:b/>
          <w:bCs/>
        </w:rPr>
      </w:pPr>
      <w:r w:rsidRPr="00C523B4">
        <w:rPr>
          <w:sz w:val="20"/>
          <w:szCs w:val="20"/>
        </w:rPr>
        <w:t>Departments of Histology and Cytology</w:t>
      </w:r>
      <w:r>
        <w:rPr>
          <w:sz w:val="20"/>
          <w:szCs w:val="20"/>
        </w:rPr>
        <w:t>,</w:t>
      </w:r>
      <w:r w:rsidRPr="0044424C">
        <w:rPr>
          <w:sz w:val="22"/>
          <w:szCs w:val="22"/>
          <w:lang/>
        </w:rPr>
        <w:t xml:space="preserve"> </w:t>
      </w:r>
      <w:r w:rsidRPr="00697D65">
        <w:rPr>
          <w:sz w:val="22"/>
          <w:szCs w:val="22"/>
          <w:lang/>
        </w:rPr>
        <w:t>Faculty of Medicine</w:t>
      </w:r>
      <w:r>
        <w:rPr>
          <w:sz w:val="22"/>
          <w:szCs w:val="22"/>
          <w:lang/>
        </w:rPr>
        <w:t>,Benha University Egypt .mobile +201100057592.</w:t>
      </w:r>
    </w:p>
    <w:p w:rsidR="00697D65" w:rsidRPr="00697D65" w:rsidRDefault="00697D65" w:rsidP="00697D65">
      <w:pPr>
        <w:autoSpaceDE w:val="0"/>
        <w:autoSpaceDN w:val="0"/>
        <w:adjustRightInd w:val="0"/>
        <w:rPr>
          <w:sz w:val="22"/>
          <w:szCs w:val="22"/>
          <w:lang/>
        </w:rPr>
      </w:pPr>
      <w:r w:rsidRPr="00D07CE4">
        <w:rPr>
          <w:rFonts w:ascii="Arial" w:hAnsi="Arial" w:cs="Arial"/>
          <w:b/>
          <w:bCs/>
        </w:rPr>
        <w:t>Hanan H. Fouad.</w:t>
      </w:r>
      <w:r w:rsidRPr="00697D65">
        <w:rPr>
          <w:sz w:val="22"/>
          <w:szCs w:val="22"/>
        </w:rPr>
        <w:t xml:space="preserve">    </w:t>
      </w:r>
      <w:hyperlink r:id="rId7" w:history="1">
        <w:r w:rsidRPr="00697D65">
          <w:rPr>
            <w:b/>
            <w:bCs/>
            <w:color w:val="0432FF"/>
            <w:sz w:val="22"/>
            <w:szCs w:val="22"/>
            <w:u w:val="single"/>
          </w:rPr>
          <w:t>hanan.fouad@kasralainy.edu.eg</w:t>
        </w:r>
      </w:hyperlink>
      <w:r w:rsidRPr="00697D65">
        <w:rPr>
          <w:color w:val="0432FF"/>
          <w:sz w:val="22"/>
          <w:szCs w:val="22"/>
          <w:u w:val="single"/>
        </w:rPr>
        <w:t xml:space="preserve"> </w:t>
      </w:r>
      <w:r w:rsidRPr="00697D65">
        <w:rPr>
          <w:sz w:val="22"/>
          <w:szCs w:val="22"/>
        </w:rPr>
        <w:t xml:space="preserve"> </w:t>
      </w:r>
      <w:r w:rsidRPr="00697D65">
        <w:rPr>
          <w:sz w:val="22"/>
          <w:szCs w:val="22"/>
          <w:lang/>
        </w:rPr>
        <w:t xml:space="preserve"> </w:t>
      </w:r>
    </w:p>
    <w:p w:rsidR="00697D65" w:rsidRPr="00697D65" w:rsidRDefault="00697D65" w:rsidP="00697D65">
      <w:pPr>
        <w:autoSpaceDE w:val="0"/>
        <w:autoSpaceDN w:val="0"/>
        <w:adjustRightInd w:val="0"/>
        <w:ind w:left="720"/>
        <w:rPr>
          <w:sz w:val="22"/>
          <w:szCs w:val="22"/>
          <w:lang/>
        </w:rPr>
      </w:pPr>
      <w:r w:rsidRPr="00697D65">
        <w:rPr>
          <w:sz w:val="22"/>
          <w:szCs w:val="22"/>
          <w:lang/>
        </w:rPr>
        <w:t>Department of Medical Biochemistry and Molecular biology, Faculty of Medicine, Cairo University, Egypt. POB 11562</w:t>
      </w:r>
      <w:r w:rsidRPr="00697D65">
        <w:rPr>
          <w:lang/>
        </w:rPr>
        <w:t>, mobile.  +20100 4885380</w:t>
      </w:r>
      <w:r w:rsidRPr="00697D65">
        <w:rPr>
          <w:sz w:val="22"/>
          <w:szCs w:val="22"/>
          <w:lang/>
        </w:rPr>
        <w:t xml:space="preserve"> </w:t>
      </w:r>
    </w:p>
    <w:p w:rsidR="003A4D00" w:rsidRPr="00230C76" w:rsidRDefault="003A4D00" w:rsidP="0053552A">
      <w:pPr>
        <w:jc w:val="both"/>
        <w:rPr>
          <w:rFonts w:ascii="Arial" w:hAnsi="Arial" w:cs="Arial"/>
          <w:b/>
          <w:bCs/>
          <w:sz w:val="28"/>
          <w:szCs w:val="28"/>
        </w:rPr>
      </w:pPr>
    </w:p>
    <w:p w:rsidR="0053552A" w:rsidRPr="00230C76" w:rsidRDefault="0053552A" w:rsidP="0053552A">
      <w:pPr>
        <w:jc w:val="both"/>
        <w:rPr>
          <w:rFonts w:ascii="Arial" w:hAnsi="Arial" w:cs="Arial"/>
          <w:b/>
          <w:bCs/>
          <w:sz w:val="28"/>
          <w:szCs w:val="28"/>
        </w:rPr>
      </w:pPr>
      <w:r w:rsidRPr="00230C76">
        <w:rPr>
          <w:rFonts w:ascii="Arial" w:hAnsi="Arial" w:cs="Arial"/>
          <w:b/>
          <w:bCs/>
          <w:sz w:val="28"/>
          <w:szCs w:val="28"/>
        </w:rPr>
        <w:t>Abstract</w:t>
      </w:r>
    </w:p>
    <w:p w:rsidR="000371A9" w:rsidRPr="00230C76" w:rsidRDefault="000371A9" w:rsidP="0053552A">
      <w:pPr>
        <w:jc w:val="both"/>
        <w:rPr>
          <w:rFonts w:ascii="Arial" w:hAnsi="Arial" w:cs="Arial"/>
          <w:b/>
          <w:bCs/>
          <w:sz w:val="28"/>
          <w:szCs w:val="28"/>
        </w:rPr>
      </w:pPr>
    </w:p>
    <w:p w:rsidR="00265A04" w:rsidRPr="00DB4D0D" w:rsidRDefault="00AF7A05" w:rsidP="0053552A">
      <w:pPr>
        <w:jc w:val="both"/>
        <w:rPr>
          <w:rFonts w:ascii="Arial" w:hAnsi="Arial" w:cs="Arial"/>
          <w:color w:val="000000"/>
          <w:shd w:val="clear" w:color="auto" w:fill="FFFFFF"/>
        </w:rPr>
      </w:pPr>
      <w:r w:rsidRPr="00DB4D0D">
        <w:rPr>
          <w:rFonts w:ascii="Arial" w:hAnsi="Arial" w:cs="Arial"/>
          <w:b/>
          <w:bCs/>
        </w:rPr>
        <w:t>Background</w:t>
      </w:r>
      <w:r w:rsidR="00535A56" w:rsidRPr="00DB4D0D">
        <w:rPr>
          <w:rFonts w:ascii="Arial" w:hAnsi="Arial" w:cs="Arial"/>
          <w:b/>
          <w:bCs/>
        </w:rPr>
        <w:t>.</w:t>
      </w:r>
      <w:r w:rsidRPr="00DB4D0D">
        <w:rPr>
          <w:rFonts w:ascii="Arial" w:hAnsi="Arial" w:cs="Arial"/>
          <w:b/>
          <w:bCs/>
        </w:rPr>
        <w:t xml:space="preserve"> </w:t>
      </w:r>
      <w:r w:rsidRPr="00DB4D0D">
        <w:rPr>
          <w:rFonts w:ascii="Arial" w:hAnsi="Arial" w:cs="Arial"/>
          <w:color w:val="000000" w:themeColor="text1"/>
        </w:rPr>
        <w:t>Diesel exhaust nanoparticles (</w:t>
      </w:r>
      <w:r w:rsidRPr="00DB4D0D">
        <w:rPr>
          <w:rFonts w:ascii="Arial" w:hAnsi="Arial" w:cs="Arial"/>
          <w:color w:val="000000"/>
          <w:shd w:val="clear" w:color="auto" w:fill="FFFFFF"/>
        </w:rPr>
        <w:t xml:space="preserve">DENPs) are one of the most prevalent environmental pollutants that adversely affect human health. </w:t>
      </w:r>
      <w:r w:rsidR="0068531C" w:rsidRPr="00DB4D0D">
        <w:rPr>
          <w:rFonts w:ascii="Arial" w:hAnsi="Arial" w:cs="Arial"/>
          <w:color w:val="000000"/>
          <w:shd w:val="clear" w:color="auto" w:fill="FFFFFF"/>
        </w:rPr>
        <w:t xml:space="preserve">DENPs </w:t>
      </w:r>
      <w:r w:rsidR="000371A9" w:rsidRPr="00DB4D0D">
        <w:rPr>
          <w:rFonts w:ascii="Arial" w:hAnsi="Arial" w:cs="Arial"/>
          <w:color w:val="000000"/>
          <w:shd w:val="clear" w:color="auto" w:fill="FFFFFF"/>
        </w:rPr>
        <w:t xml:space="preserve">are </w:t>
      </w:r>
      <w:r w:rsidR="0068531C" w:rsidRPr="00DB4D0D">
        <w:rPr>
          <w:rFonts w:ascii="Arial" w:hAnsi="Arial" w:cs="Arial"/>
          <w:color w:val="000000"/>
          <w:shd w:val="clear" w:color="auto" w:fill="FFFFFF"/>
        </w:rPr>
        <w:t>involved in the occurrence of chronic lung diseases such as COPD, bronchial asthma, chronic bronchitis</w:t>
      </w:r>
      <w:r w:rsidR="000371A9" w:rsidRPr="00DB4D0D">
        <w:rPr>
          <w:rFonts w:ascii="Arial" w:hAnsi="Arial" w:cs="Arial"/>
          <w:color w:val="000000"/>
          <w:shd w:val="clear" w:color="auto" w:fill="FFFFFF"/>
        </w:rPr>
        <w:t xml:space="preserve"> and cancer.</w:t>
      </w:r>
    </w:p>
    <w:p w:rsidR="000371A9" w:rsidRPr="00DB4D0D" w:rsidRDefault="000371A9" w:rsidP="0053552A">
      <w:pPr>
        <w:jc w:val="both"/>
        <w:rPr>
          <w:rFonts w:ascii="Arial" w:hAnsi="Arial" w:cs="Arial"/>
          <w:b/>
          <w:bCs/>
        </w:rPr>
      </w:pPr>
    </w:p>
    <w:p w:rsidR="000371A9" w:rsidRPr="00DB4D0D" w:rsidRDefault="000371A9" w:rsidP="0053552A">
      <w:pPr>
        <w:jc w:val="both"/>
        <w:rPr>
          <w:rFonts w:ascii="Arial" w:hAnsi="Arial" w:cs="Arial"/>
          <w:color w:val="000000"/>
        </w:rPr>
      </w:pPr>
      <w:r w:rsidRPr="00DB4D0D">
        <w:rPr>
          <w:rFonts w:ascii="Arial" w:hAnsi="Arial" w:cs="Arial"/>
          <w:b/>
          <w:bCs/>
        </w:rPr>
        <w:t>Objectives</w:t>
      </w:r>
      <w:r w:rsidR="00535A56" w:rsidRPr="00DB4D0D">
        <w:rPr>
          <w:rFonts w:ascii="Arial" w:hAnsi="Arial" w:cs="Arial"/>
          <w:b/>
          <w:bCs/>
        </w:rPr>
        <w:t>.</w:t>
      </w:r>
      <w:r w:rsidRPr="00DB4D0D">
        <w:rPr>
          <w:rFonts w:ascii="Arial" w:hAnsi="Arial" w:cs="Arial"/>
          <w:b/>
          <w:bCs/>
        </w:rPr>
        <w:t xml:space="preserve"> </w:t>
      </w:r>
      <w:r w:rsidRPr="00DB4D0D">
        <w:rPr>
          <w:rFonts w:ascii="Arial" w:hAnsi="Arial" w:cs="Arial"/>
          <w:color w:val="000000"/>
        </w:rPr>
        <w:t xml:space="preserve">Evaluation of DENPs damaging effects on the pulmonary tissue and </w:t>
      </w:r>
      <w:r w:rsidR="009D66B2" w:rsidRPr="00DB4D0D">
        <w:rPr>
          <w:rFonts w:ascii="Arial" w:hAnsi="Arial" w:cs="Arial"/>
          <w:color w:val="000000"/>
        </w:rPr>
        <w:t>assessment of</w:t>
      </w:r>
      <w:r w:rsidRPr="00DB4D0D">
        <w:rPr>
          <w:rFonts w:ascii="Arial" w:hAnsi="Arial" w:cs="Arial"/>
          <w:color w:val="000000"/>
        </w:rPr>
        <w:t xml:space="preserve"> the possible protective effects of Quercetin </w:t>
      </w:r>
      <w:r w:rsidR="009D66B2" w:rsidRPr="00DB4D0D">
        <w:rPr>
          <w:rFonts w:ascii="Arial" w:hAnsi="Arial" w:cs="Arial"/>
          <w:color w:val="000000"/>
        </w:rPr>
        <w:t xml:space="preserve">(QRT) </w:t>
      </w:r>
      <w:r w:rsidRPr="00DB4D0D">
        <w:rPr>
          <w:rFonts w:ascii="Arial" w:hAnsi="Arial" w:cs="Arial"/>
          <w:color w:val="000000"/>
        </w:rPr>
        <w:t xml:space="preserve">on the lung tissue via histological, immunohistochemical </w:t>
      </w:r>
      <w:r w:rsidR="00BF12F8" w:rsidRPr="00DB4D0D">
        <w:rPr>
          <w:rFonts w:ascii="Arial" w:hAnsi="Arial" w:cs="Arial"/>
          <w:color w:val="000000"/>
        </w:rPr>
        <w:t>and biochemical assessment.</w:t>
      </w:r>
    </w:p>
    <w:p w:rsidR="00535A56" w:rsidRPr="00DB4D0D" w:rsidRDefault="00535A56" w:rsidP="0053552A">
      <w:pPr>
        <w:jc w:val="both"/>
        <w:rPr>
          <w:rFonts w:ascii="Arial" w:hAnsi="Arial" w:cs="Arial"/>
        </w:rPr>
      </w:pPr>
    </w:p>
    <w:p w:rsidR="00535A56" w:rsidRPr="001B0953" w:rsidRDefault="00535A56" w:rsidP="00354995">
      <w:pPr>
        <w:jc w:val="both"/>
        <w:rPr>
          <w:rFonts w:ascii="Arial" w:hAnsi="Arial" w:cs="Arial"/>
          <w:color w:val="000000"/>
        </w:rPr>
      </w:pPr>
      <w:r w:rsidRPr="00DB4D0D">
        <w:rPr>
          <w:rFonts w:ascii="Arial" w:hAnsi="Arial" w:cs="Arial"/>
          <w:b/>
          <w:bCs/>
        </w:rPr>
        <w:t xml:space="preserve">Materials and Methods. </w:t>
      </w:r>
      <w:r w:rsidR="00B037F0" w:rsidRPr="001B0953">
        <w:rPr>
          <w:rFonts w:ascii="Arial" w:hAnsi="Arial" w:cs="Arial"/>
          <w:color w:val="000000"/>
        </w:rPr>
        <w:t xml:space="preserve">Forty-five albino </w:t>
      </w:r>
      <w:r w:rsidR="0039039E" w:rsidRPr="001B0953">
        <w:rPr>
          <w:rFonts w:ascii="Arial" w:hAnsi="Arial" w:cs="Arial"/>
          <w:color w:val="000000"/>
        </w:rPr>
        <w:t xml:space="preserve">male </w:t>
      </w:r>
      <w:r w:rsidR="00B037F0" w:rsidRPr="001B0953">
        <w:rPr>
          <w:rFonts w:ascii="Arial" w:hAnsi="Arial" w:cs="Arial"/>
          <w:color w:val="000000"/>
        </w:rPr>
        <w:t xml:space="preserve">rats were divided into </w:t>
      </w:r>
      <w:r w:rsidR="0039039E" w:rsidRPr="001B0953">
        <w:rPr>
          <w:rFonts w:ascii="Arial" w:hAnsi="Arial" w:cs="Arial"/>
          <w:color w:val="000000"/>
        </w:rPr>
        <w:t>3</w:t>
      </w:r>
      <w:r w:rsidR="00B037F0" w:rsidRPr="001B0953">
        <w:rPr>
          <w:rFonts w:ascii="Arial" w:hAnsi="Arial" w:cs="Arial"/>
          <w:color w:val="000000"/>
        </w:rPr>
        <w:t xml:space="preserve"> groups: Group I </w:t>
      </w:r>
      <w:r w:rsidR="004567D9" w:rsidRPr="001B0953">
        <w:rPr>
          <w:rFonts w:ascii="Arial" w:hAnsi="Arial" w:cs="Arial"/>
          <w:color w:val="000000"/>
        </w:rPr>
        <w:t>(</w:t>
      </w:r>
      <w:r w:rsidR="00B037F0" w:rsidRPr="001B0953">
        <w:rPr>
          <w:rFonts w:ascii="Arial" w:hAnsi="Arial" w:cs="Arial"/>
          <w:color w:val="000000"/>
        </w:rPr>
        <w:t xml:space="preserve">control </w:t>
      </w:r>
      <w:r w:rsidR="0039039E" w:rsidRPr="001B0953">
        <w:rPr>
          <w:rFonts w:ascii="Arial" w:hAnsi="Arial" w:cs="Arial"/>
          <w:color w:val="000000"/>
        </w:rPr>
        <w:t>rats</w:t>
      </w:r>
      <w:r w:rsidR="004567D9" w:rsidRPr="001B0953">
        <w:rPr>
          <w:rFonts w:ascii="Arial" w:hAnsi="Arial" w:cs="Arial"/>
          <w:color w:val="000000"/>
        </w:rPr>
        <w:t>)</w:t>
      </w:r>
      <w:r w:rsidR="00B037F0" w:rsidRPr="001B0953">
        <w:rPr>
          <w:rFonts w:ascii="Arial" w:hAnsi="Arial" w:cs="Arial"/>
          <w:color w:val="000000"/>
        </w:rPr>
        <w:t xml:space="preserve">, Group II (DENPs group) </w:t>
      </w:r>
      <w:r w:rsidR="00064A26" w:rsidRPr="001B0953">
        <w:rPr>
          <w:rFonts w:ascii="Arial" w:hAnsi="Arial" w:cs="Arial"/>
          <w:color w:val="000000"/>
        </w:rPr>
        <w:t>received</w:t>
      </w:r>
      <w:r w:rsidR="00B037F0" w:rsidRPr="001B0953">
        <w:rPr>
          <w:rFonts w:ascii="Arial" w:hAnsi="Arial" w:cs="Arial"/>
          <w:color w:val="000000"/>
        </w:rPr>
        <w:t xml:space="preserve"> repeated doses of DENPs</w:t>
      </w:r>
      <w:r w:rsidR="00CB26E7" w:rsidRPr="001B0953">
        <w:rPr>
          <w:rFonts w:ascii="Arial" w:hAnsi="Arial" w:cs="Arial"/>
          <w:color w:val="000000"/>
        </w:rPr>
        <w:t xml:space="preserve"> (</w:t>
      </w:r>
      <w:r w:rsidR="00B037F0" w:rsidRPr="001B0953">
        <w:rPr>
          <w:rFonts w:ascii="Arial" w:hAnsi="Arial" w:cs="Arial"/>
          <w:color w:val="000000"/>
        </w:rPr>
        <w:t>180µg/rat</w:t>
      </w:r>
      <w:r w:rsidR="00CB26E7" w:rsidRPr="001B0953">
        <w:rPr>
          <w:rFonts w:ascii="Arial" w:hAnsi="Arial" w:cs="Arial"/>
          <w:color w:val="000000"/>
        </w:rPr>
        <w:t>) intratracheally every other day</w:t>
      </w:r>
      <w:r w:rsidR="00B037F0" w:rsidRPr="001B0953">
        <w:rPr>
          <w:rFonts w:ascii="Arial" w:hAnsi="Arial" w:cs="Arial"/>
          <w:color w:val="000000"/>
        </w:rPr>
        <w:t xml:space="preserve"> for 6 days</w:t>
      </w:r>
      <w:r w:rsidR="00CB26E7" w:rsidRPr="001B0953">
        <w:rPr>
          <w:rFonts w:ascii="Arial" w:hAnsi="Arial" w:cs="Arial"/>
          <w:color w:val="000000"/>
        </w:rPr>
        <w:t>,</w:t>
      </w:r>
      <w:r w:rsidR="00B037F0" w:rsidRPr="001B0953">
        <w:rPr>
          <w:rFonts w:ascii="Arial" w:hAnsi="Arial" w:cs="Arial"/>
          <w:color w:val="000000"/>
        </w:rPr>
        <w:t xml:space="preserve"> Group III (DENPs + QRT) </w:t>
      </w:r>
      <w:r w:rsidR="00187963" w:rsidRPr="001B0953">
        <w:rPr>
          <w:rFonts w:ascii="Arial" w:hAnsi="Arial" w:cs="Arial"/>
          <w:color w:val="000000"/>
        </w:rPr>
        <w:t>received</w:t>
      </w:r>
      <w:r w:rsidR="00B037F0" w:rsidRPr="001B0953">
        <w:rPr>
          <w:rFonts w:ascii="Arial" w:hAnsi="Arial" w:cs="Arial"/>
          <w:color w:val="000000"/>
        </w:rPr>
        <w:t xml:space="preserve"> quercetin </w:t>
      </w:r>
      <w:r w:rsidR="00187963" w:rsidRPr="001B0953">
        <w:rPr>
          <w:rFonts w:ascii="Arial" w:hAnsi="Arial" w:cs="Arial"/>
          <w:color w:val="000000"/>
        </w:rPr>
        <w:t xml:space="preserve">orally </w:t>
      </w:r>
      <w:r w:rsidR="00B037F0" w:rsidRPr="001B0953">
        <w:rPr>
          <w:rFonts w:ascii="Arial" w:hAnsi="Arial" w:cs="Arial"/>
          <w:color w:val="000000"/>
        </w:rPr>
        <w:t xml:space="preserve">(60 mg/kg </w:t>
      </w:r>
      <w:r w:rsidR="004567D9" w:rsidRPr="001B0953">
        <w:rPr>
          <w:rFonts w:ascii="Arial" w:hAnsi="Arial" w:cs="Arial"/>
          <w:color w:val="000000"/>
        </w:rPr>
        <w:t>B</w:t>
      </w:r>
      <w:r w:rsidR="00B037F0" w:rsidRPr="001B0953">
        <w:rPr>
          <w:rFonts w:ascii="Arial" w:hAnsi="Arial" w:cs="Arial"/>
          <w:color w:val="000000"/>
        </w:rPr>
        <w:t>.</w:t>
      </w:r>
      <w:r w:rsidR="004567D9" w:rsidRPr="001B0953">
        <w:rPr>
          <w:rFonts w:ascii="Arial" w:hAnsi="Arial" w:cs="Arial"/>
          <w:color w:val="000000"/>
        </w:rPr>
        <w:t>W</w:t>
      </w:r>
      <w:r w:rsidR="00B037F0" w:rsidRPr="001B0953">
        <w:rPr>
          <w:rFonts w:ascii="Arial" w:hAnsi="Arial" w:cs="Arial"/>
          <w:color w:val="000000"/>
        </w:rPr>
        <w:t>t</w:t>
      </w:r>
      <w:r w:rsidR="004567D9" w:rsidRPr="001B0953">
        <w:rPr>
          <w:rFonts w:ascii="Arial" w:hAnsi="Arial" w:cs="Arial"/>
          <w:color w:val="000000"/>
        </w:rPr>
        <w:t>.</w:t>
      </w:r>
      <w:r w:rsidR="00B037F0" w:rsidRPr="001B0953">
        <w:rPr>
          <w:rFonts w:ascii="Arial" w:hAnsi="Arial" w:cs="Arial"/>
          <w:color w:val="000000"/>
        </w:rPr>
        <w:t xml:space="preserve">) 1h </w:t>
      </w:r>
      <w:r w:rsidR="00476E1D" w:rsidRPr="001B0953">
        <w:rPr>
          <w:rFonts w:ascii="Arial" w:hAnsi="Arial" w:cs="Arial"/>
          <w:color w:val="000000"/>
        </w:rPr>
        <w:t>before</w:t>
      </w:r>
      <w:r w:rsidR="00B037F0" w:rsidRPr="001B0953">
        <w:rPr>
          <w:rFonts w:ascii="Arial" w:hAnsi="Arial" w:cs="Arial"/>
          <w:color w:val="000000"/>
        </w:rPr>
        <w:t xml:space="preserve"> DENPs exposure. </w:t>
      </w:r>
      <w:r w:rsidR="008D711A" w:rsidRPr="001B0953">
        <w:rPr>
          <w:rFonts w:ascii="Arial" w:hAnsi="Arial" w:cs="Arial"/>
          <w:color w:val="000000"/>
        </w:rPr>
        <w:t xml:space="preserve">Examination of </w:t>
      </w:r>
      <w:r w:rsidR="00B037F0" w:rsidRPr="001B0953">
        <w:rPr>
          <w:rFonts w:ascii="Arial" w:hAnsi="Arial" w:cs="Arial"/>
          <w:color w:val="000000"/>
        </w:rPr>
        <w:t xml:space="preserve">Lung tissues were </w:t>
      </w:r>
      <w:r w:rsidR="008D711A" w:rsidRPr="001B0953">
        <w:rPr>
          <w:rFonts w:ascii="Arial" w:hAnsi="Arial" w:cs="Arial"/>
          <w:color w:val="000000"/>
        </w:rPr>
        <w:t>conducted</w:t>
      </w:r>
      <w:r w:rsidR="00B037F0" w:rsidRPr="001B0953">
        <w:rPr>
          <w:rFonts w:ascii="Arial" w:hAnsi="Arial" w:cs="Arial"/>
          <w:color w:val="000000"/>
        </w:rPr>
        <w:t xml:space="preserve"> </w:t>
      </w:r>
      <w:r w:rsidR="008D711A" w:rsidRPr="001B0953">
        <w:rPr>
          <w:rFonts w:ascii="Arial" w:hAnsi="Arial" w:cs="Arial"/>
          <w:color w:val="000000"/>
        </w:rPr>
        <w:t>by</w:t>
      </w:r>
      <w:r w:rsidR="00B037F0" w:rsidRPr="001B0953">
        <w:rPr>
          <w:rFonts w:ascii="Arial" w:hAnsi="Arial" w:cs="Arial"/>
          <w:color w:val="000000"/>
        </w:rPr>
        <w:t xml:space="preserve"> histological and immunohistochemical techniques.</w:t>
      </w:r>
      <w:r w:rsidRPr="001B0953">
        <w:rPr>
          <w:rFonts w:ascii="Arial" w:hAnsi="Arial" w:cs="Arial"/>
          <w:color w:val="000000"/>
        </w:rPr>
        <w:t xml:space="preserve"> </w:t>
      </w:r>
      <w:r w:rsidR="004D3FA5" w:rsidRPr="001B0953">
        <w:rPr>
          <w:rFonts w:ascii="Arial" w:hAnsi="Arial" w:cs="Arial"/>
          <w:color w:val="000000"/>
        </w:rPr>
        <w:t xml:space="preserve">Assessment of </w:t>
      </w:r>
      <w:r w:rsidR="00440AC3" w:rsidRPr="001B0953">
        <w:rPr>
          <w:rFonts w:ascii="Arial" w:hAnsi="Arial" w:cs="Arial"/>
          <w:color w:val="000000"/>
        </w:rPr>
        <w:t>certain oxidative stress markers were also conducted.</w:t>
      </w:r>
    </w:p>
    <w:p w:rsidR="00440AC3" w:rsidRPr="00DB4D0D" w:rsidRDefault="00440AC3" w:rsidP="0053552A">
      <w:pPr>
        <w:jc w:val="both"/>
        <w:rPr>
          <w:rFonts w:ascii="Arial" w:hAnsi="Arial" w:cs="Arial"/>
          <w:b/>
          <w:bCs/>
        </w:rPr>
      </w:pPr>
    </w:p>
    <w:p w:rsidR="00942C0B" w:rsidRPr="00942C0B" w:rsidRDefault="00440AC3" w:rsidP="004854C5">
      <w:pPr>
        <w:jc w:val="both"/>
        <w:rPr>
          <w:rFonts w:ascii="Arial" w:hAnsi="Arial" w:cs="Arial"/>
          <w:color w:val="000000"/>
        </w:rPr>
      </w:pPr>
      <w:r w:rsidRPr="00DB4D0D">
        <w:rPr>
          <w:rFonts w:ascii="Arial" w:hAnsi="Arial" w:cs="Arial"/>
          <w:b/>
          <w:bCs/>
        </w:rPr>
        <w:t xml:space="preserve">Results. </w:t>
      </w:r>
      <w:r w:rsidR="004854C5" w:rsidRPr="001B0953">
        <w:rPr>
          <w:rFonts w:ascii="Arial" w:hAnsi="Arial" w:cs="Arial"/>
          <w:color w:val="000000"/>
        </w:rPr>
        <w:t xml:space="preserve">Group </w:t>
      </w:r>
      <w:r w:rsidR="00B4389A" w:rsidRPr="001B0953">
        <w:rPr>
          <w:rFonts w:ascii="Arial" w:hAnsi="Arial" w:cs="Arial"/>
          <w:color w:val="000000"/>
        </w:rPr>
        <w:t xml:space="preserve">II </w:t>
      </w:r>
      <w:r w:rsidR="00B4389A">
        <w:rPr>
          <w:rFonts w:ascii="Arial" w:hAnsi="Arial" w:cs="Arial"/>
          <w:color w:val="000000"/>
        </w:rPr>
        <w:t>showed</w:t>
      </w:r>
      <w:r w:rsidR="004854C5">
        <w:rPr>
          <w:rFonts w:ascii="Arial" w:hAnsi="Arial" w:cs="Arial"/>
          <w:color w:val="000000"/>
        </w:rPr>
        <w:t xml:space="preserve"> </w:t>
      </w:r>
      <w:r w:rsidR="004854C5">
        <w:rPr>
          <w:rFonts w:ascii="Arial" w:hAnsi="Arial" w:cs="Arial"/>
          <w:color w:val="000000" w:themeColor="text1"/>
        </w:rPr>
        <w:t>s</w:t>
      </w:r>
      <w:r w:rsidR="00AD78A8" w:rsidRPr="00DB4D0D">
        <w:rPr>
          <w:rFonts w:ascii="Arial" w:hAnsi="Arial" w:cs="Arial"/>
          <w:color w:val="000000" w:themeColor="text1"/>
        </w:rPr>
        <w:t xml:space="preserve">ignificant changes in the histological picture of the lung tissue with </w:t>
      </w:r>
      <w:r w:rsidR="00AD78A8" w:rsidRPr="00DB4D0D">
        <w:rPr>
          <w:rFonts w:ascii="Arial" w:hAnsi="Arial" w:cs="Arial"/>
        </w:rPr>
        <w:t xml:space="preserve">collapsed alveoli, thick interalveolar septa and marked cellular infiltration. Collagen fibers were markedly increased by DENPs. Quercetin treatment led to amelioration of the histological findings in the lung </w:t>
      </w:r>
      <w:r w:rsidR="00DB4D0D">
        <w:rPr>
          <w:rFonts w:ascii="Arial" w:hAnsi="Arial" w:cs="Arial"/>
        </w:rPr>
        <w:t>tissue</w:t>
      </w:r>
      <w:r w:rsidR="00AD78A8" w:rsidRPr="00DB4D0D">
        <w:rPr>
          <w:rFonts w:ascii="Arial" w:hAnsi="Arial" w:cs="Arial"/>
        </w:rPr>
        <w:t xml:space="preserve"> with marked decrease in collagen fibers.</w:t>
      </w:r>
      <w:r w:rsidR="0068450F" w:rsidRPr="00DB4D0D">
        <w:rPr>
          <w:rFonts w:ascii="Arial" w:hAnsi="Arial" w:cs="Arial"/>
        </w:rPr>
        <w:t xml:space="preserve"> QRT led to significant decrease in </w:t>
      </w:r>
      <w:r w:rsidR="0068450F" w:rsidRPr="00DB4D0D">
        <w:rPr>
          <w:rFonts w:ascii="Arial" w:hAnsi="Arial" w:cs="Arial"/>
          <w:color w:val="000000"/>
        </w:rPr>
        <w:t>iNOS immunoreactivity</w:t>
      </w:r>
      <w:r w:rsidR="00942C0B" w:rsidRPr="00942C0B">
        <w:rPr>
          <w:rFonts w:ascii="Arial" w:hAnsi="Arial" w:cs="Arial"/>
          <w:color w:val="000000"/>
        </w:rPr>
        <w:t xml:space="preserve"> and increase in PCNA immunoreactivity.  </w:t>
      </w:r>
    </w:p>
    <w:p w:rsidR="00EB0ACC" w:rsidRDefault="00D71EA9" w:rsidP="00942C0B">
      <w:pPr>
        <w:jc w:val="both"/>
        <w:rPr>
          <w:rFonts w:ascii="Arial" w:hAnsi="Arial" w:cs="Arial"/>
          <w:color w:val="000000"/>
          <w:rtl/>
        </w:rPr>
      </w:pPr>
      <w:r w:rsidRPr="00DB4D0D">
        <w:rPr>
          <w:rFonts w:ascii="Arial" w:hAnsi="Arial" w:cs="Arial"/>
          <w:color w:val="000000"/>
        </w:rPr>
        <w:t xml:space="preserve"> </w:t>
      </w:r>
    </w:p>
    <w:p w:rsidR="00C66FB2" w:rsidRPr="00DB4D0D" w:rsidRDefault="00C66FB2" w:rsidP="00C66FB2">
      <w:pPr>
        <w:jc w:val="both"/>
        <w:rPr>
          <w:rFonts w:ascii="Arial" w:hAnsi="Arial" w:cs="Arial"/>
          <w:color w:val="000000"/>
        </w:rPr>
      </w:pPr>
    </w:p>
    <w:p w:rsidR="009B5FF5" w:rsidRPr="00DB4D0D" w:rsidRDefault="00EB0ACC" w:rsidP="0053552A">
      <w:pPr>
        <w:jc w:val="both"/>
        <w:rPr>
          <w:rFonts w:ascii="Arial" w:hAnsi="Arial" w:cs="Arial"/>
          <w:color w:val="000000"/>
        </w:rPr>
      </w:pPr>
      <w:r w:rsidRPr="00DB4D0D">
        <w:rPr>
          <w:rFonts w:ascii="Arial" w:hAnsi="Arial" w:cs="Arial"/>
          <w:b/>
          <w:bCs/>
          <w:color w:val="000000"/>
        </w:rPr>
        <w:t xml:space="preserve">Conclusion. </w:t>
      </w:r>
      <w:r w:rsidRPr="00DB4D0D">
        <w:rPr>
          <w:rFonts w:ascii="Arial" w:hAnsi="Arial" w:cs="Arial"/>
          <w:color w:val="000000"/>
        </w:rPr>
        <w:t xml:space="preserve">Quercetin has protective effects against pulmonary toxicity induced by DENPs via its anti-inflammatory </w:t>
      </w:r>
      <w:r w:rsidR="00172C27">
        <w:rPr>
          <w:rFonts w:ascii="Arial" w:hAnsi="Arial" w:cs="Arial"/>
          <w:color w:val="000000"/>
        </w:rPr>
        <w:t xml:space="preserve">effects </w:t>
      </w:r>
      <w:r w:rsidRPr="00DB4D0D">
        <w:rPr>
          <w:rFonts w:ascii="Arial" w:hAnsi="Arial" w:cs="Arial"/>
          <w:color w:val="000000"/>
        </w:rPr>
        <w:t xml:space="preserve">and anti-oxidant </w:t>
      </w:r>
      <w:r w:rsidR="00172C27">
        <w:rPr>
          <w:rFonts w:ascii="Arial" w:hAnsi="Arial" w:cs="Arial"/>
          <w:color w:val="000000"/>
        </w:rPr>
        <w:t>properties</w:t>
      </w:r>
      <w:r w:rsidRPr="00DB4D0D">
        <w:rPr>
          <w:rFonts w:ascii="Arial" w:hAnsi="Arial" w:cs="Arial"/>
          <w:color w:val="000000"/>
        </w:rPr>
        <w:t xml:space="preserve">. </w:t>
      </w:r>
    </w:p>
    <w:p w:rsidR="009B5FF5" w:rsidRPr="00DB4D0D" w:rsidRDefault="009B5FF5" w:rsidP="0053552A">
      <w:pPr>
        <w:jc w:val="both"/>
        <w:rPr>
          <w:rFonts w:ascii="Arial" w:hAnsi="Arial" w:cs="Arial"/>
          <w:color w:val="000000"/>
        </w:rPr>
      </w:pPr>
    </w:p>
    <w:p w:rsidR="00440AC3" w:rsidRDefault="009B5FF5" w:rsidP="0053552A">
      <w:pPr>
        <w:jc w:val="both"/>
        <w:rPr>
          <w:rFonts w:ascii="Arial" w:hAnsi="Arial" w:cs="Arial"/>
          <w:color w:val="000000" w:themeColor="text1"/>
        </w:rPr>
      </w:pPr>
      <w:r w:rsidRPr="00DB4D0D">
        <w:rPr>
          <w:rFonts w:ascii="Arial" w:hAnsi="Arial" w:cs="Arial"/>
          <w:b/>
          <w:bCs/>
          <w:color w:val="000000"/>
        </w:rPr>
        <w:lastRenderedPageBreak/>
        <w:t xml:space="preserve">Keywords  </w:t>
      </w:r>
      <w:r w:rsidR="00844610" w:rsidRPr="00DB4D0D">
        <w:rPr>
          <w:rFonts w:ascii="Arial" w:hAnsi="Arial" w:cs="Arial"/>
          <w:color w:val="000000"/>
        </w:rPr>
        <w:t xml:space="preserve"> </w:t>
      </w:r>
      <w:r w:rsidR="0068450F" w:rsidRPr="00DB4D0D">
        <w:rPr>
          <w:rFonts w:ascii="Arial" w:hAnsi="Arial" w:cs="Arial"/>
          <w:color w:val="000000"/>
        </w:rPr>
        <w:t xml:space="preserve"> </w:t>
      </w:r>
      <w:r w:rsidRPr="00DB4D0D">
        <w:rPr>
          <w:rFonts w:ascii="Arial" w:hAnsi="Arial" w:cs="Arial"/>
          <w:color w:val="000000" w:themeColor="text1"/>
        </w:rPr>
        <w:t>Diesel exhaust nanoparticles, quercetin, pulmonary toxicity</w:t>
      </w:r>
    </w:p>
    <w:p w:rsidR="00070560" w:rsidRPr="00DB4D0D" w:rsidRDefault="00070560" w:rsidP="0053552A">
      <w:pPr>
        <w:jc w:val="both"/>
        <w:rPr>
          <w:rFonts w:ascii="Arial" w:hAnsi="Arial" w:cs="Arial"/>
          <w:color w:val="000000" w:themeColor="text1"/>
        </w:rPr>
      </w:pPr>
    </w:p>
    <w:p w:rsidR="009F7B15" w:rsidRDefault="009B5FF5" w:rsidP="00EF4EB0">
      <w:pPr>
        <w:spacing w:line="480" w:lineRule="auto"/>
        <w:jc w:val="both"/>
        <w:rPr>
          <w:rFonts w:ascii="Arial" w:hAnsi="Arial" w:cs="Arial"/>
          <w:b/>
          <w:bCs/>
          <w:sz w:val="28"/>
          <w:szCs w:val="28"/>
        </w:rPr>
      </w:pPr>
      <w:r>
        <w:rPr>
          <w:rFonts w:ascii="Arial" w:hAnsi="Arial" w:cs="Arial"/>
          <w:b/>
          <w:bCs/>
          <w:sz w:val="28"/>
          <w:szCs w:val="28"/>
        </w:rPr>
        <w:t>I</w:t>
      </w:r>
      <w:r w:rsidR="00284E13">
        <w:rPr>
          <w:rFonts w:ascii="Arial" w:hAnsi="Arial" w:cs="Arial"/>
          <w:b/>
          <w:bCs/>
          <w:sz w:val="28"/>
          <w:szCs w:val="28"/>
        </w:rPr>
        <w:t>ntroduction</w:t>
      </w:r>
      <w:r>
        <w:rPr>
          <w:rFonts w:ascii="Arial" w:hAnsi="Arial" w:cs="Arial"/>
          <w:b/>
          <w:bCs/>
          <w:sz w:val="28"/>
          <w:szCs w:val="28"/>
        </w:rPr>
        <w:t xml:space="preserve"> </w:t>
      </w:r>
      <w:r w:rsidR="00F12E94">
        <w:rPr>
          <w:rFonts w:ascii="Arial" w:hAnsi="Arial" w:cs="Arial"/>
          <w:b/>
          <w:bCs/>
          <w:sz w:val="28"/>
          <w:szCs w:val="28"/>
        </w:rPr>
        <w:tab/>
      </w:r>
    </w:p>
    <w:p w:rsidR="00E25F5B" w:rsidRPr="009E5A7B" w:rsidRDefault="009F7B15" w:rsidP="00027875">
      <w:pPr>
        <w:spacing w:line="480" w:lineRule="auto"/>
        <w:ind w:firstLine="720"/>
        <w:jc w:val="both"/>
      </w:pPr>
      <w:r w:rsidRPr="009F7B15">
        <w:rPr>
          <w:rFonts w:ascii="Arial" w:hAnsi="Arial" w:cs="Arial"/>
          <w:color w:val="000000"/>
          <w:shd w:val="clear" w:color="auto" w:fill="FFFFFF"/>
        </w:rPr>
        <w:t xml:space="preserve">Diesel exhaust emissions are one of the most prevalent environmental pollutants worldwide. A large number of toxicological studies showed that diesel engine emissions adversely affect human health. Thus, interests in studying molecular and cellular mechanisms causing these toxicological effects are mandatory. </w:t>
      </w:r>
      <w:r w:rsidRPr="009F7B15">
        <w:rPr>
          <w:rFonts w:ascii="Arial" w:hAnsi="Arial" w:cs="Arial"/>
          <w:color w:val="000000" w:themeColor="text1"/>
        </w:rPr>
        <w:t>Diesel exhaust nanoparticles (</w:t>
      </w:r>
      <w:r w:rsidRPr="009F7B15">
        <w:rPr>
          <w:rFonts w:ascii="Arial" w:hAnsi="Arial" w:cs="Arial"/>
          <w:color w:val="000000"/>
          <w:shd w:val="clear" w:color="auto" w:fill="FFFFFF"/>
        </w:rPr>
        <w:t xml:space="preserve">DENPs) are involved in the </w:t>
      </w:r>
      <w:r w:rsidR="005206E5">
        <w:rPr>
          <w:rFonts w:ascii="Arial" w:hAnsi="Arial" w:cs="Arial"/>
          <w:color w:val="000000"/>
          <w:shd w:val="clear" w:color="auto" w:fill="FFFFFF"/>
        </w:rPr>
        <w:t>development</w:t>
      </w:r>
      <w:r w:rsidRPr="009F7B15">
        <w:rPr>
          <w:rFonts w:ascii="Arial" w:hAnsi="Arial" w:cs="Arial"/>
          <w:color w:val="000000"/>
          <w:shd w:val="clear" w:color="auto" w:fill="FFFFFF"/>
        </w:rPr>
        <w:t xml:space="preserve"> of chronic lung diseases such as COPD, bronchial asthma, chronic bronchitis</w:t>
      </w:r>
      <w:r w:rsidRPr="00195D21">
        <w:rPr>
          <w:rFonts w:ascii="Arial" w:hAnsi="Arial" w:cs="Arial"/>
          <w:color w:val="000000" w:themeColor="text1"/>
          <w:shd w:val="clear" w:color="auto" w:fill="FFFFFF"/>
        </w:rPr>
        <w:t xml:space="preserve"> </w:t>
      </w:r>
      <w:r w:rsidR="00195D21" w:rsidRPr="00195D21">
        <w:rPr>
          <w:rFonts w:ascii="Arial" w:hAnsi="Arial" w:cs="Arial"/>
          <w:color w:val="000000" w:themeColor="text1"/>
          <w:shd w:val="clear" w:color="auto" w:fill="FFFFFF"/>
        </w:rPr>
        <w:t>[</w:t>
      </w:r>
      <w:hyperlink r:id="rId8" w:anchor="CR74" w:history="1">
        <w:r w:rsidR="00195D21" w:rsidRPr="00195D21">
          <w:rPr>
            <w:rFonts w:ascii="Arial" w:hAnsi="Arial" w:cs="Arial"/>
            <w:color w:val="000000" w:themeColor="text1"/>
          </w:rPr>
          <w:t>1</w:t>
        </w:r>
      </w:hyperlink>
      <w:r w:rsidR="00195D21" w:rsidRPr="00195D21">
        <w:rPr>
          <w:rFonts w:ascii="Arial" w:hAnsi="Arial" w:cs="Arial"/>
          <w:color w:val="000000" w:themeColor="text1"/>
          <w:shd w:val="clear" w:color="auto" w:fill="FFFFFF"/>
        </w:rPr>
        <w:t>]</w:t>
      </w:r>
      <w:r w:rsidRPr="00195D21">
        <w:rPr>
          <w:rFonts w:ascii="Arial" w:hAnsi="Arial" w:cs="Arial"/>
          <w:color w:val="000000" w:themeColor="text1"/>
          <w:shd w:val="clear" w:color="auto" w:fill="FFFFFF"/>
        </w:rPr>
        <w:t xml:space="preserve"> </w:t>
      </w:r>
      <w:r w:rsidRPr="009F7B15">
        <w:rPr>
          <w:rFonts w:ascii="Arial" w:hAnsi="Arial" w:cs="Arial"/>
          <w:color w:val="000000"/>
          <w:shd w:val="clear" w:color="auto" w:fill="FFFFFF"/>
        </w:rPr>
        <w:t>as consequences of persistent oxidative stress, genotoxicity and chronic inflammation</w:t>
      </w:r>
      <w:r w:rsidR="00A02439">
        <w:rPr>
          <w:rFonts w:ascii="Arial" w:hAnsi="Arial" w:cs="Arial"/>
          <w:color w:val="000000"/>
          <w:shd w:val="clear" w:color="auto" w:fill="FFFFFF"/>
        </w:rPr>
        <w:t xml:space="preserve"> [</w:t>
      </w:r>
      <w:r w:rsidR="004F3A36">
        <w:rPr>
          <w:rFonts w:ascii="Arial" w:hAnsi="Arial" w:cs="Arial"/>
          <w:color w:val="000000"/>
          <w:shd w:val="clear" w:color="auto" w:fill="FFFFFF"/>
        </w:rPr>
        <w:t>2</w:t>
      </w:r>
      <w:r w:rsidR="00A02439">
        <w:rPr>
          <w:rFonts w:ascii="Arial" w:hAnsi="Arial" w:cs="Arial"/>
          <w:color w:val="000000"/>
          <w:shd w:val="clear" w:color="auto" w:fill="FFFFFF"/>
        </w:rPr>
        <w:t>-</w:t>
      </w:r>
      <w:r w:rsidR="004F3A36">
        <w:rPr>
          <w:rFonts w:ascii="Arial" w:hAnsi="Arial" w:cs="Arial"/>
          <w:color w:val="000000"/>
          <w:shd w:val="clear" w:color="auto" w:fill="FFFFFF"/>
        </w:rPr>
        <w:t>4</w:t>
      </w:r>
      <w:r w:rsidR="00F27CBF">
        <w:rPr>
          <w:rFonts w:ascii="Arial" w:hAnsi="Arial" w:cs="Arial"/>
          <w:color w:val="000000"/>
          <w:shd w:val="clear" w:color="auto" w:fill="FFFFFF"/>
        </w:rPr>
        <w:t>]</w:t>
      </w:r>
      <w:r w:rsidRPr="009F7B15">
        <w:rPr>
          <w:rFonts w:ascii="Arial" w:hAnsi="Arial" w:cs="Arial"/>
          <w:color w:val="000000"/>
          <w:shd w:val="clear" w:color="auto" w:fill="FFFFFF"/>
        </w:rPr>
        <w:t xml:space="preserve">. DENPs </w:t>
      </w:r>
      <w:r w:rsidR="00027875">
        <w:rPr>
          <w:rFonts w:ascii="Arial" w:hAnsi="Arial" w:cs="Arial"/>
          <w:color w:val="000000"/>
          <w:shd w:val="clear" w:color="auto" w:fill="FFFFFF"/>
        </w:rPr>
        <w:t>are</w:t>
      </w:r>
      <w:r w:rsidRPr="009F7B15">
        <w:rPr>
          <w:rFonts w:ascii="Arial" w:hAnsi="Arial" w:cs="Arial"/>
          <w:color w:val="000000"/>
          <w:shd w:val="clear" w:color="auto" w:fill="FFFFFF"/>
        </w:rPr>
        <w:t xml:space="preserve"> also associated with lung cancer</w:t>
      </w:r>
      <w:r w:rsidR="00596E21">
        <w:rPr>
          <w:rFonts w:ascii="Arial" w:hAnsi="Arial" w:cs="Arial"/>
          <w:color w:val="000000"/>
          <w:shd w:val="clear" w:color="auto" w:fill="FFFFFF"/>
        </w:rPr>
        <w:t xml:space="preserve"> [5]</w:t>
      </w:r>
      <w:r w:rsidRPr="009F7B15">
        <w:rPr>
          <w:rFonts w:ascii="Arial" w:hAnsi="Arial" w:cs="Arial"/>
          <w:color w:val="000000"/>
          <w:shd w:val="clear" w:color="auto" w:fill="FFFFFF"/>
        </w:rPr>
        <w:t xml:space="preserve">, systemic complications such as cardiovascular diseases </w:t>
      </w:r>
      <w:r w:rsidR="004D64F2" w:rsidRPr="004D64F2">
        <w:rPr>
          <w:rFonts w:ascii="Arial" w:hAnsi="Arial" w:cs="Arial"/>
          <w:color w:val="000000"/>
          <w:shd w:val="clear" w:color="auto" w:fill="FFFFFF"/>
        </w:rPr>
        <w:t>[6]</w:t>
      </w:r>
      <w:r w:rsidRPr="009F7B15">
        <w:rPr>
          <w:rFonts w:ascii="Arial" w:hAnsi="Arial" w:cs="Arial"/>
          <w:color w:val="000000"/>
          <w:shd w:val="clear" w:color="auto" w:fill="FFFFFF"/>
        </w:rPr>
        <w:t xml:space="preserve"> and thrombosis</w:t>
      </w:r>
      <w:r w:rsidR="004D64F2">
        <w:rPr>
          <w:rFonts w:ascii="Arial" w:hAnsi="Arial" w:cs="Arial"/>
          <w:color w:val="000000"/>
          <w:shd w:val="clear" w:color="auto" w:fill="FFFFFF"/>
        </w:rPr>
        <w:t xml:space="preserve"> [7].</w:t>
      </w:r>
      <w:r w:rsidR="00A00D39" w:rsidRPr="009E5A7B">
        <w:t xml:space="preserve"> </w:t>
      </w:r>
    </w:p>
    <w:p w:rsidR="009F7B15" w:rsidRPr="009F7B15" w:rsidRDefault="009F7B15" w:rsidP="006F7AAC">
      <w:pPr>
        <w:spacing w:line="480" w:lineRule="auto"/>
        <w:ind w:firstLine="720"/>
        <w:jc w:val="both"/>
        <w:rPr>
          <w:rFonts w:ascii="Arial" w:hAnsi="Arial" w:cs="Arial"/>
          <w:color w:val="000000"/>
        </w:rPr>
      </w:pPr>
      <w:r w:rsidRPr="001B0953">
        <w:rPr>
          <w:rFonts w:ascii="Arial" w:hAnsi="Arial" w:cs="Arial"/>
          <w:color w:val="000000"/>
          <w:shd w:val="clear" w:color="auto" w:fill="FFFFFF"/>
        </w:rPr>
        <w:t xml:space="preserve">Quercetin is a polyphenol </w:t>
      </w:r>
      <w:r w:rsidR="00442105" w:rsidRPr="001B0953">
        <w:rPr>
          <w:rFonts w:ascii="Arial" w:hAnsi="Arial" w:cs="Arial"/>
          <w:color w:val="000000"/>
          <w:shd w:val="clear" w:color="auto" w:fill="FFFFFF"/>
        </w:rPr>
        <w:t>(flavonol: (3,3′,4′,5,7 pentahydroxy</w:t>
      </w:r>
      <w:r w:rsidR="004375C6" w:rsidRPr="001B0953">
        <w:rPr>
          <w:rFonts w:ascii="Arial" w:hAnsi="Arial" w:cs="Arial"/>
          <w:color w:val="000000"/>
          <w:shd w:val="clear" w:color="auto" w:fill="FFFFFF"/>
        </w:rPr>
        <w:t>-</w:t>
      </w:r>
      <w:r w:rsidR="00442105" w:rsidRPr="001B0953">
        <w:rPr>
          <w:rFonts w:ascii="Arial" w:hAnsi="Arial" w:cs="Arial"/>
          <w:color w:val="000000"/>
          <w:shd w:val="clear" w:color="auto" w:fill="FFFFFF"/>
        </w:rPr>
        <w:t xml:space="preserve">flavone) </w:t>
      </w:r>
      <w:r w:rsidR="004375C6" w:rsidRPr="001B0953">
        <w:rPr>
          <w:rFonts w:ascii="Arial" w:hAnsi="Arial" w:cs="Arial"/>
          <w:color w:val="000000"/>
          <w:shd w:val="clear" w:color="auto" w:fill="FFFFFF"/>
        </w:rPr>
        <w:t>present</w:t>
      </w:r>
      <w:r w:rsidRPr="009F7B15">
        <w:rPr>
          <w:rFonts w:ascii="Arial" w:eastAsiaTheme="minorHAnsi" w:hAnsi="Arial" w:cs="Arial"/>
          <w:color w:val="000000" w:themeColor="text1"/>
        </w:rPr>
        <w:t xml:space="preserve"> in vegetables, nuts and fruit</w:t>
      </w:r>
      <w:r w:rsidR="00EC291F">
        <w:rPr>
          <w:rFonts w:ascii="Arial" w:eastAsiaTheme="minorHAnsi" w:hAnsi="Arial" w:cs="Arial"/>
          <w:color w:val="000000" w:themeColor="text1"/>
        </w:rPr>
        <w:t xml:space="preserve"> [8,9].</w:t>
      </w:r>
      <w:r w:rsidR="008B20E5">
        <w:rPr>
          <w:rFonts w:ascii="Arial" w:eastAsiaTheme="minorHAnsi" w:hAnsi="Arial" w:cs="Arial"/>
          <w:color w:val="000000" w:themeColor="text1"/>
        </w:rPr>
        <w:t xml:space="preserve"> </w:t>
      </w:r>
      <w:r w:rsidRPr="009F7B15">
        <w:rPr>
          <w:rFonts w:ascii="Arial" w:eastAsiaTheme="minorHAnsi" w:hAnsi="Arial" w:cs="Arial"/>
          <w:color w:val="000000" w:themeColor="text1"/>
        </w:rPr>
        <w:t>Quercetin has several protective and therapeutic effects on human diseases due to its anti-inflammatory, antioxidative, antimicrobial, antiviral, and antiulcerogenic effects</w:t>
      </w:r>
      <w:r w:rsidR="000D6080">
        <w:rPr>
          <w:rFonts w:ascii="Arial" w:eastAsiaTheme="minorHAnsi" w:hAnsi="Arial" w:cs="Arial"/>
          <w:color w:val="000000" w:themeColor="text1"/>
        </w:rPr>
        <w:t xml:space="preserve"> [10</w:t>
      </w:r>
      <w:r w:rsidR="00A97190">
        <w:rPr>
          <w:rFonts w:ascii="Arial" w:eastAsiaTheme="minorHAnsi" w:hAnsi="Arial" w:cs="Arial"/>
          <w:color w:val="000000" w:themeColor="text1"/>
        </w:rPr>
        <w:t>,11</w:t>
      </w:r>
      <w:r w:rsidR="000D6080">
        <w:rPr>
          <w:rFonts w:ascii="Arial" w:eastAsiaTheme="minorHAnsi" w:hAnsi="Arial" w:cs="Arial"/>
          <w:color w:val="000000" w:themeColor="text1"/>
        </w:rPr>
        <w:t>]</w:t>
      </w:r>
      <w:r w:rsidR="0085576C">
        <w:rPr>
          <w:rFonts w:ascii="Arial" w:eastAsiaTheme="minorHAnsi" w:hAnsi="Arial" w:cs="Arial"/>
          <w:color w:val="000000" w:themeColor="text1"/>
        </w:rPr>
        <w:t>.</w:t>
      </w:r>
      <w:r w:rsidRPr="009F7B15">
        <w:rPr>
          <w:rFonts w:ascii="Arial" w:eastAsiaTheme="minorHAnsi" w:hAnsi="Arial" w:cs="Arial"/>
          <w:color w:val="000000" w:themeColor="text1"/>
        </w:rPr>
        <w:t xml:space="preserve"> Other studies reported that Quercetin has also hypolipidemic, antiplatelet properties</w:t>
      </w:r>
      <w:r w:rsidRPr="009F7B15">
        <w:rPr>
          <w:rFonts w:ascii="Arial" w:eastAsiaTheme="minorHAnsi" w:hAnsi="Arial" w:cs="Arial"/>
          <w:color w:val="434343"/>
        </w:rPr>
        <w:t xml:space="preserve">, </w:t>
      </w:r>
      <w:r w:rsidRPr="009F7B15">
        <w:rPr>
          <w:rFonts w:ascii="Arial" w:eastAsiaTheme="minorHAnsi" w:hAnsi="Arial" w:cs="Arial"/>
          <w:color w:val="000000" w:themeColor="text1"/>
        </w:rPr>
        <w:t>antihypertensive, antineoplastic and antihepatotoxic</w:t>
      </w:r>
      <w:r w:rsidR="002D6F95">
        <w:rPr>
          <w:rFonts w:ascii="Arial" w:eastAsiaTheme="minorHAnsi" w:hAnsi="Arial" w:cs="Arial"/>
          <w:color w:val="000000" w:themeColor="text1"/>
        </w:rPr>
        <w:t xml:space="preserve"> [12]</w:t>
      </w:r>
      <w:r w:rsidR="002D6F95" w:rsidRPr="002D6F95">
        <w:rPr>
          <w:rFonts w:ascii="Arial" w:eastAsiaTheme="minorHAnsi" w:hAnsi="Arial" w:cs="Arial"/>
          <w:color w:val="000000" w:themeColor="text1"/>
        </w:rPr>
        <w:t>.</w:t>
      </w:r>
      <w:r w:rsidRPr="009F7B15">
        <w:rPr>
          <w:rFonts w:ascii="Arial" w:eastAsiaTheme="minorHAnsi" w:hAnsi="Arial" w:cs="Arial"/>
          <w:color w:val="434343"/>
        </w:rPr>
        <w:t xml:space="preserve"> </w:t>
      </w:r>
      <w:r w:rsidRPr="009F7B15">
        <w:rPr>
          <w:rFonts w:ascii="Arial" w:eastAsiaTheme="minorHAnsi" w:hAnsi="Arial" w:cs="Arial"/>
          <w:color w:val="000000" w:themeColor="text1"/>
        </w:rPr>
        <w:t>Quercetin</w:t>
      </w:r>
      <w:r w:rsidRPr="009F7B15">
        <w:rPr>
          <w:rFonts w:ascii="Arial" w:eastAsiaTheme="minorHAnsi" w:hAnsi="Arial" w:cs="Arial"/>
          <w:color w:val="000000" w:themeColor="text1"/>
          <w:u w:color="074095"/>
        </w:rPr>
        <w:t xml:space="preserve"> inhibits cyclooxygenase and lipoxygenase pathways at high </w:t>
      </w:r>
      <w:r w:rsidRPr="009F7B15">
        <w:rPr>
          <w:rFonts w:ascii="Arial" w:eastAsiaTheme="minorHAnsi" w:hAnsi="Arial" w:cs="Arial"/>
          <w:color w:val="000000" w:themeColor="text1"/>
        </w:rPr>
        <w:t>doses, whereas at lower doses the lipoxygenase pathway is the main target of Quercetin anti-inflammatory activities</w:t>
      </w:r>
      <w:r w:rsidR="002D6F95">
        <w:rPr>
          <w:rFonts w:ascii="Arial" w:eastAsiaTheme="minorHAnsi" w:hAnsi="Arial" w:cs="Arial"/>
          <w:color w:val="000000" w:themeColor="text1"/>
        </w:rPr>
        <w:t xml:space="preserve"> [13]</w:t>
      </w:r>
      <w:r w:rsidRPr="009F7B15">
        <w:rPr>
          <w:rFonts w:ascii="Arial" w:eastAsiaTheme="minorHAnsi" w:hAnsi="Arial" w:cs="Arial"/>
          <w:color w:val="434343"/>
        </w:rPr>
        <w:t>.</w:t>
      </w:r>
      <w:r w:rsidR="004B4747">
        <w:rPr>
          <w:rFonts w:ascii="Arial" w:eastAsiaTheme="minorHAnsi" w:hAnsi="Arial" w:cs="Arial"/>
          <w:color w:val="434343"/>
        </w:rPr>
        <w:t xml:space="preserve"> </w:t>
      </w:r>
    </w:p>
    <w:p w:rsidR="0082334C" w:rsidRDefault="009F7B15" w:rsidP="00223FD9">
      <w:pPr>
        <w:spacing w:line="480" w:lineRule="auto"/>
        <w:ind w:firstLine="720"/>
        <w:jc w:val="both"/>
        <w:rPr>
          <w:rFonts w:ascii="Arial" w:hAnsi="Arial" w:cs="Arial"/>
          <w:color w:val="000000"/>
        </w:rPr>
      </w:pPr>
      <w:r w:rsidRPr="009F7B15">
        <w:rPr>
          <w:rFonts w:ascii="Arial" w:hAnsi="Arial" w:cs="Arial"/>
          <w:color w:val="000000"/>
        </w:rPr>
        <w:t>The present study was conducted to evaluate DENPs damaging effects on the pulmonary tissue and to evaluate the possible protective effects of Quercetin on the lung tissue via histological, immunohistochemical assessment</w:t>
      </w:r>
      <w:r w:rsidR="00223FD9">
        <w:rPr>
          <w:rFonts w:ascii="Arial" w:hAnsi="Arial" w:cs="Arial" w:hint="cs"/>
          <w:color w:val="000000"/>
          <w:rtl/>
        </w:rPr>
        <w:t xml:space="preserve"> </w:t>
      </w:r>
      <w:r w:rsidR="00745AD0">
        <w:rPr>
          <w:rFonts w:ascii="Arial" w:hAnsi="Arial" w:cs="Arial"/>
          <w:color w:val="000000"/>
        </w:rPr>
        <w:t>and</w:t>
      </w:r>
      <w:r w:rsidRPr="009F7B15">
        <w:rPr>
          <w:rFonts w:ascii="Arial" w:hAnsi="Arial" w:cs="Arial"/>
          <w:color w:val="000000"/>
        </w:rPr>
        <w:t xml:space="preserve"> </w:t>
      </w:r>
      <w:r w:rsidRPr="00745AD0">
        <w:rPr>
          <w:rFonts w:ascii="Arial" w:hAnsi="Arial" w:cs="Arial"/>
          <w:color w:val="000000"/>
        </w:rPr>
        <w:t>anti-oxidant enzymes</w:t>
      </w:r>
      <w:r w:rsidRPr="009F7B15">
        <w:rPr>
          <w:rFonts w:ascii="Arial" w:hAnsi="Arial" w:cs="Arial"/>
          <w:color w:val="000000"/>
        </w:rPr>
        <w:t xml:space="preserve"> markers</w:t>
      </w:r>
      <w:r w:rsidR="0082334C">
        <w:rPr>
          <w:rFonts w:ascii="Arial" w:hAnsi="Arial" w:cs="Arial"/>
          <w:color w:val="000000"/>
        </w:rPr>
        <w:t>.</w:t>
      </w:r>
    </w:p>
    <w:p w:rsidR="00216F72" w:rsidRDefault="00216F72" w:rsidP="004C37AF">
      <w:pPr>
        <w:spacing w:line="480" w:lineRule="auto"/>
        <w:jc w:val="both"/>
        <w:rPr>
          <w:rFonts w:ascii="Arial" w:hAnsi="Arial" w:cs="Arial"/>
          <w:b/>
          <w:bCs/>
          <w:color w:val="000000"/>
          <w:sz w:val="28"/>
          <w:szCs w:val="28"/>
        </w:rPr>
      </w:pPr>
      <w:r w:rsidRPr="00284E13">
        <w:rPr>
          <w:rFonts w:ascii="Arial" w:hAnsi="Arial" w:cs="Arial"/>
          <w:b/>
          <w:bCs/>
          <w:color w:val="000000"/>
          <w:sz w:val="28"/>
          <w:szCs w:val="28"/>
        </w:rPr>
        <w:t>Materials and Methods</w:t>
      </w:r>
    </w:p>
    <w:p w:rsidR="005D2F46" w:rsidRPr="00146B96" w:rsidRDefault="005D2F46" w:rsidP="005D2F46">
      <w:pPr>
        <w:spacing w:line="480" w:lineRule="auto"/>
        <w:jc w:val="both"/>
        <w:rPr>
          <w:rFonts w:ascii="Arial" w:hAnsi="Arial" w:cs="Arial"/>
          <w:b/>
          <w:bCs/>
          <w:color w:val="000000"/>
        </w:rPr>
      </w:pPr>
      <w:r w:rsidRPr="00146B96">
        <w:rPr>
          <w:rFonts w:ascii="Arial" w:hAnsi="Arial" w:cs="Arial"/>
          <w:b/>
          <w:bCs/>
          <w:color w:val="000000"/>
        </w:rPr>
        <w:t>Reagents:</w:t>
      </w:r>
    </w:p>
    <w:p w:rsidR="005D2F46" w:rsidRPr="00146B96" w:rsidRDefault="005D2F46" w:rsidP="005D2F46">
      <w:pPr>
        <w:pStyle w:val="ListParagraph"/>
        <w:numPr>
          <w:ilvl w:val="0"/>
          <w:numId w:val="12"/>
        </w:numPr>
        <w:spacing w:before="100" w:beforeAutospacing="1" w:line="480" w:lineRule="auto"/>
        <w:jc w:val="both"/>
        <w:rPr>
          <w:rFonts w:ascii="Arial" w:hAnsi="Arial" w:cs="Arial"/>
          <w:b/>
          <w:bCs/>
          <w:lang/>
        </w:rPr>
      </w:pPr>
      <w:r w:rsidRPr="00146B96">
        <w:rPr>
          <w:rFonts w:ascii="Arial" w:hAnsi="Arial" w:cs="Arial"/>
          <w:b/>
          <w:bCs/>
          <w:lang/>
        </w:rPr>
        <w:lastRenderedPageBreak/>
        <w:t xml:space="preserve">DENPs. </w:t>
      </w:r>
    </w:p>
    <w:p w:rsidR="00D825F2" w:rsidRPr="00D825F2" w:rsidRDefault="00D825F2" w:rsidP="00D825F2">
      <w:pPr>
        <w:pStyle w:val="ListParagraph"/>
        <w:spacing w:before="100" w:beforeAutospacing="1" w:line="480" w:lineRule="auto"/>
        <w:ind w:left="360"/>
        <w:jc w:val="both"/>
        <w:rPr>
          <w:rFonts w:ascii="Arial" w:hAnsi="Arial" w:cs="Arial"/>
          <w:lang/>
        </w:rPr>
      </w:pPr>
      <w:r w:rsidRPr="00D825F2">
        <w:rPr>
          <w:rFonts w:ascii="Arial" w:hAnsi="Arial" w:cs="Arial"/>
          <w:lang/>
        </w:rPr>
        <w:t>DEHP, di(2-ethylhexyl) phthalate, (CAS no 204-211-0, purity   99%, lot 101K3696) was purchased from Sigma Aldrich (St Louis, MO) dissolved in 0.5 % DMSO (Sigma-Aldrich®, St Louis, MO) for 6, 12, 24 or 48 h.</w:t>
      </w:r>
    </w:p>
    <w:p w:rsidR="005D2F46" w:rsidRPr="00446248" w:rsidRDefault="005D2F46" w:rsidP="005D2F46">
      <w:pPr>
        <w:pStyle w:val="ListParagraph"/>
        <w:spacing w:before="100" w:beforeAutospacing="1" w:line="480" w:lineRule="auto"/>
        <w:ind w:left="360"/>
        <w:jc w:val="both"/>
        <w:rPr>
          <w:rFonts w:ascii="Arial" w:hAnsi="Arial" w:cs="Arial"/>
          <w:lang/>
        </w:rPr>
      </w:pPr>
      <w:r w:rsidRPr="00146B96">
        <w:rPr>
          <w:rFonts w:ascii="Arial" w:hAnsi="Arial" w:cs="Arial"/>
          <w:lang/>
        </w:rPr>
        <w:t xml:space="preserve">Collection of DENPs were done by operating </w:t>
      </w:r>
      <w:r w:rsidRPr="00446248">
        <w:rPr>
          <w:rFonts w:ascii="Arial" w:hAnsi="Arial" w:cs="Arial"/>
          <w:lang/>
        </w:rPr>
        <w:t>petroleum engines and</w:t>
      </w:r>
      <w:r w:rsidRPr="00146B96">
        <w:rPr>
          <w:rFonts w:ascii="Arial" w:hAnsi="Arial" w:cs="Arial"/>
          <w:lang/>
        </w:rPr>
        <w:t xml:space="preserve"> </w:t>
      </w:r>
      <w:r w:rsidRPr="00446248">
        <w:rPr>
          <w:rFonts w:ascii="Arial" w:hAnsi="Arial" w:cs="Arial"/>
          <w:lang/>
        </w:rPr>
        <w:t>multicylinder</w:t>
      </w:r>
      <w:r w:rsidRPr="00146B96">
        <w:rPr>
          <w:rFonts w:ascii="Arial" w:hAnsi="Arial" w:cs="Arial"/>
          <w:lang/>
        </w:rPr>
        <w:t xml:space="preserve"> diesel </w:t>
      </w:r>
      <w:r w:rsidRPr="00446248">
        <w:rPr>
          <w:rFonts w:ascii="Arial" w:hAnsi="Arial" w:cs="Arial"/>
          <w:lang/>
        </w:rPr>
        <w:t>at 1500 rpm speed according to a previous mentioned method</w:t>
      </w:r>
      <w:r w:rsidRPr="00146B96">
        <w:rPr>
          <w:rFonts w:ascii="Arial" w:hAnsi="Arial" w:cs="Arial"/>
          <w:lang/>
        </w:rPr>
        <w:t xml:space="preserve"> [14]. </w:t>
      </w:r>
      <w:r w:rsidRPr="00446248">
        <w:rPr>
          <w:rFonts w:ascii="Arial" w:hAnsi="Arial" w:cs="Arial"/>
          <w:lang/>
        </w:rPr>
        <w:t>Sterile normal saline containing Tween-80 (0.01%) was used to make suspension of DENPs, control group received the same vehicle (normal saline with tween-80)</w:t>
      </w:r>
      <w:r w:rsidRPr="00146B96">
        <w:rPr>
          <w:rFonts w:ascii="Arial" w:hAnsi="Arial" w:cs="Arial"/>
          <w:lang/>
        </w:rPr>
        <w:t xml:space="preserve">. The size of collected particles was less than 2.5μm. </w:t>
      </w:r>
      <w:r w:rsidRPr="00446248">
        <w:rPr>
          <w:rFonts w:ascii="Arial" w:hAnsi="Arial" w:cs="Arial"/>
          <w:lang/>
        </w:rPr>
        <w:t>The presence of nano-particles and morphological analysis were assessed</w:t>
      </w:r>
      <w:r w:rsidRPr="00146B96">
        <w:rPr>
          <w:rFonts w:ascii="Arial" w:hAnsi="Arial" w:cs="Arial"/>
          <w:lang/>
        </w:rPr>
        <w:t xml:space="preserve"> by Transmission Electron Microscope (HR-TEM) (JEOL 3010).</w:t>
      </w:r>
    </w:p>
    <w:p w:rsidR="005D2F46" w:rsidRPr="00D825F2" w:rsidRDefault="00D825F2" w:rsidP="00D825F2">
      <w:pPr>
        <w:spacing w:line="480" w:lineRule="auto"/>
        <w:ind w:left="227"/>
        <w:jc w:val="both"/>
        <w:rPr>
          <w:rFonts w:ascii="Arial" w:hAnsi="Arial" w:cs="Arial"/>
          <w:b/>
          <w:bCs/>
          <w:lang/>
        </w:rPr>
      </w:pPr>
      <w:r>
        <w:rPr>
          <w:rFonts w:ascii="Arial" w:hAnsi="Arial" w:cs="Arial"/>
          <w:b/>
          <w:bCs/>
          <w:lang/>
        </w:rPr>
        <w:t>2.</w:t>
      </w:r>
      <w:r w:rsidR="005D2F46" w:rsidRPr="00D825F2">
        <w:rPr>
          <w:rFonts w:ascii="Arial" w:hAnsi="Arial" w:cs="Arial"/>
          <w:b/>
          <w:bCs/>
          <w:lang/>
        </w:rPr>
        <w:t>Quercetin (Sigma Aldrich, Egypt)</w:t>
      </w:r>
    </w:p>
    <w:p w:rsidR="005D2F46" w:rsidRPr="00446248" w:rsidRDefault="005D2F46" w:rsidP="005D2F46">
      <w:pPr>
        <w:pStyle w:val="ListParagraph"/>
        <w:spacing w:before="100" w:beforeAutospacing="1" w:line="480" w:lineRule="auto"/>
        <w:ind w:left="360"/>
        <w:jc w:val="both"/>
        <w:rPr>
          <w:rFonts w:ascii="Arial" w:hAnsi="Arial" w:cs="Arial"/>
          <w:lang/>
        </w:rPr>
      </w:pPr>
      <w:r w:rsidRPr="00446248">
        <w:rPr>
          <w:rFonts w:ascii="Arial" w:hAnsi="Arial" w:cs="Arial"/>
          <w:lang/>
        </w:rPr>
        <w:t>Quercetin was dissolved in olive oil at a concentration of 60 mg/kg B.Wt and was delivered to rats by oral gavage 1h before instillation of DENPs [10].</w:t>
      </w:r>
      <w:r w:rsidRPr="00146B96">
        <w:rPr>
          <w:rFonts w:ascii="Arial" w:hAnsi="Arial" w:cs="Arial"/>
          <w:lang/>
        </w:rPr>
        <w:t xml:space="preserve"> </w:t>
      </w:r>
      <w:r w:rsidRPr="00446248">
        <w:rPr>
          <w:rFonts w:ascii="Arial" w:hAnsi="Arial" w:cs="Arial"/>
          <w:lang/>
        </w:rPr>
        <w:t>Quercetin was found to be well tolerated in humans and animals in the given doses [15].</w:t>
      </w:r>
      <w:r w:rsidRPr="00146B96">
        <w:rPr>
          <w:rFonts w:ascii="Arial" w:hAnsi="Arial" w:cs="Arial"/>
          <w:lang/>
        </w:rPr>
        <w:t> </w:t>
      </w:r>
    </w:p>
    <w:p w:rsidR="001D3CC3" w:rsidRPr="00146B96" w:rsidRDefault="001D3CC3" w:rsidP="00146B96">
      <w:pPr>
        <w:spacing w:line="480" w:lineRule="auto"/>
        <w:jc w:val="both"/>
        <w:rPr>
          <w:rFonts w:ascii="Arial" w:hAnsi="Arial" w:cs="Arial"/>
          <w:b/>
          <w:bCs/>
          <w:color w:val="000000"/>
        </w:rPr>
      </w:pPr>
      <w:r w:rsidRPr="00284E13">
        <w:rPr>
          <w:rFonts w:ascii="Arial" w:hAnsi="Arial" w:cs="Arial"/>
          <w:b/>
          <w:bCs/>
          <w:color w:val="000000"/>
        </w:rPr>
        <w:t>Animals and groups</w:t>
      </w:r>
    </w:p>
    <w:p w:rsidR="00B0156D" w:rsidRPr="001B0953" w:rsidRDefault="008668EA" w:rsidP="001B0953">
      <w:pPr>
        <w:spacing w:line="480" w:lineRule="auto"/>
        <w:ind w:firstLine="720"/>
        <w:jc w:val="both"/>
        <w:rPr>
          <w:rFonts w:ascii="Arial" w:hAnsi="Arial" w:cs="Arial"/>
          <w:color w:val="000000"/>
        </w:rPr>
      </w:pPr>
      <w:r w:rsidRPr="001B0953">
        <w:rPr>
          <w:rFonts w:ascii="Arial" w:hAnsi="Arial" w:cs="Arial"/>
          <w:color w:val="000000"/>
        </w:rPr>
        <w:t>Forty</w:t>
      </w:r>
      <w:r w:rsidR="00E47B3B" w:rsidRPr="001B0953">
        <w:rPr>
          <w:rFonts w:ascii="Arial" w:hAnsi="Arial" w:cs="Arial"/>
          <w:color w:val="000000"/>
        </w:rPr>
        <w:t>-</w:t>
      </w:r>
      <w:r w:rsidR="002F48AC" w:rsidRPr="001B0953">
        <w:rPr>
          <w:rFonts w:ascii="Arial" w:hAnsi="Arial" w:cs="Arial"/>
          <w:color w:val="000000"/>
        </w:rPr>
        <w:t xml:space="preserve">five </w:t>
      </w:r>
      <w:r w:rsidR="00DC4070" w:rsidRPr="001B0953">
        <w:rPr>
          <w:rFonts w:ascii="Arial" w:hAnsi="Arial" w:cs="Arial"/>
          <w:color w:val="000000"/>
        </w:rPr>
        <w:t xml:space="preserve">albino </w:t>
      </w:r>
      <w:r w:rsidR="002F48AC" w:rsidRPr="001B0953">
        <w:rPr>
          <w:rFonts w:ascii="Arial" w:hAnsi="Arial" w:cs="Arial"/>
          <w:color w:val="000000"/>
        </w:rPr>
        <w:t>male rats (</w:t>
      </w:r>
      <w:r w:rsidR="00284E13" w:rsidRPr="001B0953">
        <w:rPr>
          <w:rFonts w:ascii="Arial" w:hAnsi="Arial" w:cs="Arial"/>
          <w:color w:val="000000"/>
        </w:rPr>
        <w:t>220</w:t>
      </w:r>
      <w:r w:rsidR="002F48AC" w:rsidRPr="001B0953">
        <w:rPr>
          <w:rFonts w:ascii="Arial" w:hAnsi="Arial" w:cs="Arial"/>
          <w:color w:val="000000"/>
        </w:rPr>
        <w:t>-2</w:t>
      </w:r>
      <w:r w:rsidR="00DC4070" w:rsidRPr="001B0953">
        <w:rPr>
          <w:rFonts w:ascii="Arial" w:hAnsi="Arial" w:cs="Arial"/>
          <w:color w:val="000000"/>
        </w:rPr>
        <w:t>6</w:t>
      </w:r>
      <w:r w:rsidR="002F48AC" w:rsidRPr="001B0953">
        <w:rPr>
          <w:rFonts w:ascii="Arial" w:hAnsi="Arial" w:cs="Arial"/>
          <w:color w:val="000000"/>
        </w:rPr>
        <w:t>0 g B.Wt</w:t>
      </w:r>
      <w:r w:rsidR="00DC4070" w:rsidRPr="001B0953">
        <w:rPr>
          <w:rFonts w:ascii="Arial" w:hAnsi="Arial" w:cs="Arial"/>
          <w:color w:val="000000"/>
        </w:rPr>
        <w:t>.</w:t>
      </w:r>
      <w:r w:rsidR="002F48AC" w:rsidRPr="001B0953">
        <w:rPr>
          <w:rFonts w:ascii="Arial" w:hAnsi="Arial" w:cs="Arial"/>
          <w:color w:val="000000"/>
        </w:rPr>
        <w:t xml:space="preserve">) were obtained from an inbred colony in </w:t>
      </w:r>
      <w:r w:rsidR="00967A8C" w:rsidRPr="001B0953">
        <w:rPr>
          <w:rFonts w:ascii="Arial" w:hAnsi="Arial" w:cs="Arial"/>
          <w:color w:val="000000"/>
        </w:rPr>
        <w:t>Benha University</w:t>
      </w:r>
      <w:r w:rsidR="002F48AC" w:rsidRPr="001B0953">
        <w:rPr>
          <w:rFonts w:ascii="Arial" w:hAnsi="Arial" w:cs="Arial"/>
          <w:color w:val="000000"/>
        </w:rPr>
        <w:t xml:space="preserve"> </w:t>
      </w:r>
      <w:r w:rsidR="00E47B3B" w:rsidRPr="001B0953">
        <w:rPr>
          <w:rFonts w:ascii="Arial" w:hAnsi="Arial" w:cs="Arial"/>
          <w:color w:val="000000"/>
        </w:rPr>
        <w:t xml:space="preserve">experimental </w:t>
      </w:r>
      <w:r w:rsidR="002F48AC" w:rsidRPr="001B0953">
        <w:rPr>
          <w:rFonts w:ascii="Arial" w:hAnsi="Arial" w:cs="Arial"/>
          <w:color w:val="000000"/>
        </w:rPr>
        <w:t xml:space="preserve">animal </w:t>
      </w:r>
      <w:r w:rsidR="00E47B3B" w:rsidRPr="001B0953">
        <w:rPr>
          <w:rFonts w:ascii="Arial" w:hAnsi="Arial" w:cs="Arial"/>
          <w:color w:val="000000"/>
        </w:rPr>
        <w:t>unit</w:t>
      </w:r>
      <w:r w:rsidR="002F48AC" w:rsidRPr="001B0953">
        <w:rPr>
          <w:rFonts w:ascii="Arial" w:hAnsi="Arial" w:cs="Arial"/>
          <w:color w:val="000000"/>
        </w:rPr>
        <w:t xml:space="preserve"> </w:t>
      </w:r>
      <w:r w:rsidR="000E7802" w:rsidRPr="001B0953">
        <w:rPr>
          <w:rFonts w:ascii="Arial" w:hAnsi="Arial" w:cs="Arial"/>
          <w:color w:val="000000"/>
        </w:rPr>
        <w:t>in</w:t>
      </w:r>
      <w:r w:rsidR="002F48AC" w:rsidRPr="001B0953">
        <w:rPr>
          <w:rFonts w:ascii="Arial" w:hAnsi="Arial" w:cs="Arial"/>
          <w:color w:val="000000"/>
        </w:rPr>
        <w:t xml:space="preserve"> </w:t>
      </w:r>
      <w:r w:rsidR="00E47B3B" w:rsidRPr="001B0953">
        <w:rPr>
          <w:rFonts w:ascii="Arial" w:hAnsi="Arial" w:cs="Arial"/>
          <w:color w:val="000000"/>
        </w:rPr>
        <w:t>F</w:t>
      </w:r>
      <w:r w:rsidR="002F48AC" w:rsidRPr="001B0953">
        <w:rPr>
          <w:rFonts w:ascii="Arial" w:hAnsi="Arial" w:cs="Arial"/>
          <w:color w:val="000000"/>
        </w:rPr>
        <w:t>aculty of Veterinary Medicine</w:t>
      </w:r>
      <w:r w:rsidR="00967A8C" w:rsidRPr="001B0953">
        <w:rPr>
          <w:rFonts w:ascii="Arial" w:hAnsi="Arial" w:cs="Arial"/>
          <w:color w:val="000000"/>
        </w:rPr>
        <w:t>.</w:t>
      </w:r>
      <w:r w:rsidR="002F48AC" w:rsidRPr="001B0953">
        <w:rPr>
          <w:rFonts w:ascii="Arial" w:hAnsi="Arial" w:cs="Arial"/>
          <w:color w:val="000000"/>
        </w:rPr>
        <w:t xml:space="preserve"> </w:t>
      </w:r>
      <w:r w:rsidR="009A3388" w:rsidRPr="001B0953">
        <w:rPr>
          <w:rFonts w:ascii="Arial" w:hAnsi="Arial" w:cs="Arial"/>
          <w:color w:val="000000"/>
        </w:rPr>
        <w:t>Acclimatization for</w:t>
      </w:r>
      <w:r w:rsidR="004A2382" w:rsidRPr="001B0953">
        <w:rPr>
          <w:rFonts w:ascii="Arial" w:hAnsi="Arial" w:cs="Arial"/>
          <w:color w:val="000000"/>
        </w:rPr>
        <w:t xml:space="preserve"> 7</w:t>
      </w:r>
      <w:r w:rsidR="009A3388" w:rsidRPr="001B0953">
        <w:rPr>
          <w:rFonts w:ascii="Arial" w:hAnsi="Arial" w:cs="Arial"/>
          <w:color w:val="000000"/>
        </w:rPr>
        <w:t xml:space="preserve"> </w:t>
      </w:r>
      <w:r w:rsidR="004A2382" w:rsidRPr="001B0953">
        <w:rPr>
          <w:rFonts w:ascii="Arial" w:hAnsi="Arial" w:cs="Arial"/>
          <w:color w:val="000000"/>
        </w:rPr>
        <w:t>day</w:t>
      </w:r>
      <w:r w:rsidR="009A3388" w:rsidRPr="001B0953">
        <w:rPr>
          <w:rFonts w:ascii="Arial" w:hAnsi="Arial" w:cs="Arial"/>
          <w:color w:val="000000"/>
        </w:rPr>
        <w:t>s</w:t>
      </w:r>
      <w:r w:rsidR="004A2382" w:rsidRPr="001B0953">
        <w:rPr>
          <w:rFonts w:ascii="Arial" w:hAnsi="Arial" w:cs="Arial"/>
          <w:color w:val="000000"/>
        </w:rPr>
        <w:t xml:space="preserve"> </w:t>
      </w:r>
      <w:r w:rsidR="009A3388" w:rsidRPr="001B0953">
        <w:rPr>
          <w:rFonts w:ascii="Arial" w:hAnsi="Arial" w:cs="Arial"/>
          <w:color w:val="000000"/>
        </w:rPr>
        <w:t>was allowed before beginning of the experiment</w:t>
      </w:r>
      <w:r w:rsidR="004A2382" w:rsidRPr="001B0953">
        <w:rPr>
          <w:rFonts w:ascii="Arial" w:hAnsi="Arial" w:cs="Arial"/>
          <w:color w:val="000000"/>
        </w:rPr>
        <w:t xml:space="preserve">. </w:t>
      </w:r>
      <w:r w:rsidR="002F48AC" w:rsidRPr="001B0953">
        <w:rPr>
          <w:rFonts w:ascii="Arial" w:hAnsi="Arial" w:cs="Arial"/>
          <w:color w:val="000000"/>
        </w:rPr>
        <w:t xml:space="preserve">Animals were </w:t>
      </w:r>
      <w:r w:rsidR="006F448A" w:rsidRPr="001B0953">
        <w:rPr>
          <w:rFonts w:ascii="Arial" w:hAnsi="Arial" w:cs="Arial"/>
          <w:color w:val="000000"/>
        </w:rPr>
        <w:t>kept</w:t>
      </w:r>
      <w:r w:rsidR="002F48AC" w:rsidRPr="001B0953">
        <w:rPr>
          <w:rFonts w:ascii="Arial" w:hAnsi="Arial" w:cs="Arial"/>
          <w:color w:val="000000"/>
        </w:rPr>
        <w:t xml:space="preserve"> at </w:t>
      </w:r>
      <w:r w:rsidR="006F448A" w:rsidRPr="001B0953">
        <w:rPr>
          <w:rFonts w:ascii="Arial" w:hAnsi="Arial" w:cs="Arial"/>
          <w:color w:val="000000"/>
        </w:rPr>
        <w:t>stab</w:t>
      </w:r>
      <w:r w:rsidR="00AA718C" w:rsidRPr="001B0953">
        <w:rPr>
          <w:rFonts w:ascii="Arial" w:hAnsi="Arial" w:cs="Arial"/>
          <w:color w:val="000000"/>
        </w:rPr>
        <w:t>le</w:t>
      </w:r>
      <w:r w:rsidR="006F448A" w:rsidRPr="001B0953">
        <w:rPr>
          <w:rFonts w:ascii="Arial" w:hAnsi="Arial" w:cs="Arial"/>
          <w:color w:val="000000"/>
        </w:rPr>
        <w:t xml:space="preserve"> </w:t>
      </w:r>
      <w:r w:rsidR="002F48AC" w:rsidRPr="001B0953">
        <w:rPr>
          <w:rFonts w:ascii="Arial" w:hAnsi="Arial" w:cs="Arial"/>
          <w:color w:val="000000"/>
        </w:rPr>
        <w:t>temperature</w:t>
      </w:r>
      <w:r w:rsidR="006F448A" w:rsidRPr="001B0953">
        <w:rPr>
          <w:rFonts w:ascii="Arial" w:hAnsi="Arial" w:cs="Arial"/>
          <w:color w:val="000000"/>
        </w:rPr>
        <w:t xml:space="preserve"> </w:t>
      </w:r>
      <w:r w:rsidR="002F48AC" w:rsidRPr="001B0953">
        <w:rPr>
          <w:rFonts w:ascii="Arial" w:hAnsi="Arial" w:cs="Arial"/>
          <w:color w:val="000000"/>
        </w:rPr>
        <w:t xml:space="preserve">(22 ± 2oC) and </w:t>
      </w:r>
      <w:r w:rsidR="006F448A" w:rsidRPr="001B0953">
        <w:rPr>
          <w:rFonts w:ascii="Arial" w:hAnsi="Arial" w:cs="Arial"/>
          <w:color w:val="000000"/>
        </w:rPr>
        <w:t xml:space="preserve">controlled </w:t>
      </w:r>
      <w:r w:rsidR="002F48AC" w:rsidRPr="001B0953">
        <w:rPr>
          <w:rFonts w:ascii="Arial" w:hAnsi="Arial" w:cs="Arial"/>
          <w:color w:val="000000"/>
        </w:rPr>
        <w:t xml:space="preserve">humidity (60%), with </w:t>
      </w:r>
      <w:r w:rsidR="006F448A" w:rsidRPr="001B0953">
        <w:rPr>
          <w:rFonts w:ascii="Arial" w:hAnsi="Arial" w:cs="Arial"/>
          <w:color w:val="000000"/>
        </w:rPr>
        <w:t xml:space="preserve">dark: </w:t>
      </w:r>
      <w:r w:rsidR="002F48AC" w:rsidRPr="001B0953">
        <w:rPr>
          <w:rFonts w:ascii="Arial" w:hAnsi="Arial" w:cs="Arial"/>
          <w:color w:val="000000"/>
        </w:rPr>
        <w:t>light cycle</w:t>
      </w:r>
      <w:r w:rsidR="00AA718C" w:rsidRPr="001B0953">
        <w:rPr>
          <w:rFonts w:ascii="Arial" w:hAnsi="Arial" w:cs="Arial"/>
          <w:color w:val="000000"/>
        </w:rPr>
        <w:t xml:space="preserve"> every 12 hr</w:t>
      </w:r>
      <w:r w:rsidR="002F48AC" w:rsidRPr="001B0953">
        <w:rPr>
          <w:rFonts w:ascii="Arial" w:hAnsi="Arial" w:cs="Arial"/>
          <w:color w:val="000000"/>
        </w:rPr>
        <w:t xml:space="preserve"> and unrestricted f</w:t>
      </w:r>
      <w:r w:rsidR="006F448A" w:rsidRPr="001B0953">
        <w:rPr>
          <w:rFonts w:ascii="Arial" w:hAnsi="Arial" w:cs="Arial"/>
          <w:color w:val="000000"/>
        </w:rPr>
        <w:t>eeding</w:t>
      </w:r>
      <w:r w:rsidR="002F48AC" w:rsidRPr="001B0953">
        <w:rPr>
          <w:rFonts w:ascii="Arial" w:hAnsi="Arial" w:cs="Arial"/>
          <w:color w:val="000000"/>
        </w:rPr>
        <w:t xml:space="preserve"> and </w:t>
      </w:r>
      <w:r w:rsidR="006F448A" w:rsidRPr="001B0953">
        <w:rPr>
          <w:rFonts w:ascii="Arial" w:hAnsi="Arial" w:cs="Arial"/>
          <w:color w:val="000000"/>
        </w:rPr>
        <w:t>drinking</w:t>
      </w:r>
      <w:r w:rsidR="002F48AC" w:rsidRPr="001B0953">
        <w:rPr>
          <w:rFonts w:ascii="Arial" w:hAnsi="Arial" w:cs="Arial"/>
          <w:color w:val="000000"/>
        </w:rPr>
        <w:t xml:space="preserve">. They received a balanced diet. All animal procedures were performed in accordance with principles of Declaration of Helsinki (2008) and in accordance with the recommendations for the proper </w:t>
      </w:r>
      <w:r w:rsidR="00AA718C" w:rsidRPr="001B0953">
        <w:rPr>
          <w:rFonts w:ascii="Arial" w:hAnsi="Arial" w:cs="Arial"/>
          <w:color w:val="000000"/>
        </w:rPr>
        <w:t>use</w:t>
      </w:r>
      <w:r w:rsidR="002F48AC" w:rsidRPr="001B0953">
        <w:rPr>
          <w:rFonts w:ascii="Arial" w:hAnsi="Arial" w:cs="Arial"/>
          <w:color w:val="000000"/>
        </w:rPr>
        <w:t xml:space="preserve"> and </w:t>
      </w:r>
      <w:r w:rsidR="00AA718C" w:rsidRPr="001B0953">
        <w:rPr>
          <w:rFonts w:ascii="Arial" w:hAnsi="Arial" w:cs="Arial"/>
          <w:color w:val="000000"/>
        </w:rPr>
        <w:t>care</w:t>
      </w:r>
      <w:r w:rsidR="002F48AC" w:rsidRPr="001B0953">
        <w:rPr>
          <w:rFonts w:ascii="Arial" w:hAnsi="Arial" w:cs="Arial"/>
          <w:color w:val="000000"/>
        </w:rPr>
        <w:t xml:space="preserve"> of </w:t>
      </w:r>
      <w:r w:rsidR="00AA718C" w:rsidRPr="001B0953">
        <w:rPr>
          <w:rFonts w:ascii="Arial" w:hAnsi="Arial" w:cs="Arial"/>
          <w:color w:val="000000"/>
        </w:rPr>
        <w:t>experimental</w:t>
      </w:r>
      <w:r w:rsidR="002F48AC" w:rsidRPr="001B0953">
        <w:rPr>
          <w:rFonts w:ascii="Arial" w:hAnsi="Arial" w:cs="Arial"/>
          <w:color w:val="000000"/>
        </w:rPr>
        <w:t xml:space="preserve"> animals.</w:t>
      </w:r>
      <w:r w:rsidR="00284E13" w:rsidRPr="001B0953">
        <w:rPr>
          <w:rFonts w:ascii="Arial" w:hAnsi="Arial" w:cs="Arial"/>
          <w:color w:val="000000"/>
        </w:rPr>
        <w:t xml:space="preserve"> Institutional ethical committee</w:t>
      </w:r>
      <w:r w:rsidR="00AB53F2" w:rsidRPr="001B0953">
        <w:rPr>
          <w:rFonts w:ascii="Arial" w:hAnsi="Arial" w:cs="Arial"/>
          <w:color w:val="000000"/>
        </w:rPr>
        <w:t xml:space="preserve"> of animals</w:t>
      </w:r>
      <w:r w:rsidR="00284E13" w:rsidRPr="001B0953">
        <w:rPr>
          <w:rFonts w:ascii="Arial" w:hAnsi="Arial" w:cs="Arial"/>
          <w:color w:val="000000"/>
        </w:rPr>
        <w:t xml:space="preserve"> reviewed </w:t>
      </w:r>
      <w:r w:rsidR="00AB53F2" w:rsidRPr="001B0953">
        <w:rPr>
          <w:rFonts w:ascii="Arial" w:hAnsi="Arial" w:cs="Arial"/>
          <w:color w:val="000000"/>
        </w:rPr>
        <w:t>and</w:t>
      </w:r>
      <w:r w:rsidR="00284E13" w:rsidRPr="001B0953">
        <w:rPr>
          <w:rFonts w:ascii="Arial" w:hAnsi="Arial" w:cs="Arial"/>
          <w:color w:val="000000"/>
        </w:rPr>
        <w:t xml:space="preserve"> </w:t>
      </w:r>
      <w:r w:rsidR="00AB53F2" w:rsidRPr="001B0953">
        <w:rPr>
          <w:rFonts w:ascii="Arial" w:hAnsi="Arial" w:cs="Arial"/>
          <w:color w:val="000000"/>
        </w:rPr>
        <w:t>accepted the protocol of</w:t>
      </w:r>
      <w:r w:rsidR="00284E13" w:rsidRPr="001B0953">
        <w:rPr>
          <w:rFonts w:ascii="Arial" w:hAnsi="Arial" w:cs="Arial"/>
          <w:color w:val="000000"/>
        </w:rPr>
        <w:t xml:space="preserve"> </w:t>
      </w:r>
      <w:r w:rsidR="00AB53F2" w:rsidRPr="001B0953">
        <w:rPr>
          <w:rFonts w:ascii="Arial" w:hAnsi="Arial" w:cs="Arial"/>
          <w:color w:val="000000"/>
        </w:rPr>
        <w:t>the present</w:t>
      </w:r>
      <w:r w:rsidR="00284E13" w:rsidRPr="001B0953">
        <w:rPr>
          <w:rFonts w:ascii="Arial" w:hAnsi="Arial" w:cs="Arial"/>
          <w:color w:val="000000"/>
        </w:rPr>
        <w:t xml:space="preserve"> study </w:t>
      </w:r>
      <w:r w:rsidR="00BC5F52" w:rsidRPr="001B0953">
        <w:rPr>
          <w:rFonts w:ascii="Arial" w:hAnsi="Arial" w:cs="Arial"/>
          <w:color w:val="000000"/>
        </w:rPr>
        <w:lastRenderedPageBreak/>
        <w:t xml:space="preserve">that was conducted </w:t>
      </w:r>
      <w:r w:rsidR="00AB53F2" w:rsidRPr="001B0953">
        <w:rPr>
          <w:rFonts w:ascii="Arial" w:hAnsi="Arial" w:cs="Arial"/>
          <w:color w:val="000000"/>
        </w:rPr>
        <w:t>in compliance with</w:t>
      </w:r>
      <w:r w:rsidR="00284E13" w:rsidRPr="001B0953">
        <w:rPr>
          <w:rFonts w:ascii="Arial" w:hAnsi="Arial" w:cs="Arial"/>
          <w:color w:val="000000"/>
        </w:rPr>
        <w:t xml:space="preserve"> Institutional Animal Care Committee</w:t>
      </w:r>
      <w:r w:rsidR="00BC5F52" w:rsidRPr="001B0953">
        <w:rPr>
          <w:rFonts w:ascii="Arial" w:hAnsi="Arial" w:cs="Arial"/>
          <w:color w:val="000000"/>
        </w:rPr>
        <w:t xml:space="preserve"> standard protocols</w:t>
      </w:r>
      <w:r w:rsidR="00284E13" w:rsidRPr="001B0953">
        <w:rPr>
          <w:rFonts w:ascii="Arial" w:hAnsi="Arial" w:cs="Arial"/>
          <w:color w:val="000000"/>
        </w:rPr>
        <w:t>.</w:t>
      </w:r>
      <w:r w:rsidR="00046A4B" w:rsidRPr="001B0953">
        <w:rPr>
          <w:rFonts w:ascii="Arial" w:hAnsi="Arial" w:cs="Arial"/>
          <w:color w:val="000000"/>
        </w:rPr>
        <w:t xml:space="preserve"> </w:t>
      </w:r>
    </w:p>
    <w:p w:rsidR="001D3CC3" w:rsidRPr="001B0953" w:rsidRDefault="001D3CC3" w:rsidP="00B261B1">
      <w:pPr>
        <w:spacing w:line="480" w:lineRule="auto"/>
        <w:ind w:firstLine="720"/>
        <w:jc w:val="both"/>
        <w:rPr>
          <w:rFonts w:ascii="Arial" w:hAnsi="Arial" w:cs="Arial"/>
          <w:color w:val="000000"/>
        </w:rPr>
      </w:pPr>
      <w:r w:rsidRPr="001B0953">
        <w:rPr>
          <w:rFonts w:ascii="Arial" w:hAnsi="Arial" w:cs="Arial"/>
          <w:color w:val="000000"/>
        </w:rPr>
        <w:t xml:space="preserve">Animals were randomly divided into </w:t>
      </w:r>
      <w:r w:rsidR="009757BF" w:rsidRPr="001B0953">
        <w:rPr>
          <w:rFonts w:ascii="Arial" w:hAnsi="Arial" w:cs="Arial"/>
          <w:color w:val="000000"/>
        </w:rPr>
        <w:t>the following</w:t>
      </w:r>
      <w:r w:rsidRPr="001B0953">
        <w:rPr>
          <w:rFonts w:ascii="Arial" w:hAnsi="Arial" w:cs="Arial"/>
          <w:color w:val="000000"/>
        </w:rPr>
        <w:t xml:space="preserve"> groups:</w:t>
      </w:r>
    </w:p>
    <w:p w:rsidR="001D3CC3" w:rsidRPr="00146B96" w:rsidRDefault="001D3CC3" w:rsidP="00146B96">
      <w:pPr>
        <w:spacing w:line="480" w:lineRule="auto"/>
        <w:jc w:val="both"/>
        <w:rPr>
          <w:rFonts w:ascii="Arial" w:hAnsi="Arial" w:cs="Arial"/>
          <w:lang/>
        </w:rPr>
      </w:pPr>
      <w:r w:rsidRPr="00146B96">
        <w:rPr>
          <w:rFonts w:ascii="Arial" w:hAnsi="Arial" w:cs="Arial"/>
          <w:b/>
          <w:bCs/>
          <w:lang/>
        </w:rPr>
        <w:t>First group (</w:t>
      </w:r>
      <w:r w:rsidR="0009193F">
        <w:rPr>
          <w:rFonts w:ascii="Arial" w:hAnsi="Arial" w:cs="Arial"/>
          <w:b/>
          <w:bCs/>
          <w:lang/>
        </w:rPr>
        <w:t xml:space="preserve">n= </w:t>
      </w:r>
      <w:r w:rsidRPr="00146B96">
        <w:rPr>
          <w:rFonts w:ascii="Arial" w:hAnsi="Arial" w:cs="Arial"/>
          <w:b/>
          <w:bCs/>
          <w:lang/>
        </w:rPr>
        <w:t>15)</w:t>
      </w:r>
      <w:r w:rsidR="005A1081" w:rsidRPr="00146B96">
        <w:rPr>
          <w:rFonts w:ascii="Arial" w:hAnsi="Arial" w:cs="Arial"/>
          <w:lang/>
        </w:rPr>
        <w:t>.</w:t>
      </w:r>
      <w:r w:rsidRPr="00146B96">
        <w:rPr>
          <w:rFonts w:ascii="Arial" w:eastAsiaTheme="minorHAnsi" w:hAnsi="Arial" w:cs="Arial"/>
          <w:color w:val="000000"/>
        </w:rPr>
        <w:t xml:space="preserve"> </w:t>
      </w:r>
      <w:r w:rsidR="00704F04" w:rsidRPr="00146B96">
        <w:rPr>
          <w:rFonts w:ascii="Arial" w:eastAsiaTheme="minorHAnsi" w:hAnsi="Arial" w:cs="Arial"/>
          <w:color w:val="000000"/>
        </w:rPr>
        <w:t>Animals</w:t>
      </w:r>
      <w:r w:rsidRPr="00146B96">
        <w:rPr>
          <w:rFonts w:ascii="Arial" w:eastAsiaTheme="minorHAnsi" w:hAnsi="Arial" w:cs="Arial"/>
          <w:color w:val="000000"/>
        </w:rPr>
        <w:t xml:space="preserve"> were further subdivided into </w:t>
      </w:r>
      <w:r w:rsidR="00815539">
        <w:rPr>
          <w:rFonts w:ascii="Arial" w:eastAsiaTheme="minorHAnsi" w:hAnsi="Arial" w:cs="Arial"/>
          <w:color w:val="000000"/>
        </w:rPr>
        <w:t>2</w:t>
      </w:r>
      <w:r w:rsidRPr="00146B96">
        <w:rPr>
          <w:rFonts w:ascii="Arial" w:eastAsiaTheme="minorHAnsi" w:hAnsi="Arial" w:cs="Arial"/>
          <w:color w:val="000000"/>
        </w:rPr>
        <w:t xml:space="preserve"> subgroups</w:t>
      </w:r>
      <w:r w:rsidR="005A1081" w:rsidRPr="00146B96">
        <w:rPr>
          <w:rFonts w:ascii="Arial" w:eastAsiaTheme="minorHAnsi" w:hAnsi="Arial" w:cs="Arial"/>
          <w:color w:val="000000"/>
        </w:rPr>
        <w:t>:</w:t>
      </w:r>
      <w:r w:rsidRPr="00146B96">
        <w:rPr>
          <w:rFonts w:ascii="Arial" w:hAnsi="Arial" w:cs="Arial"/>
          <w:lang/>
        </w:rPr>
        <w:t xml:space="preserve"> </w:t>
      </w:r>
    </w:p>
    <w:p w:rsidR="001D3CC3" w:rsidRPr="00146B96" w:rsidRDefault="001D3CC3" w:rsidP="00146B96">
      <w:pPr>
        <w:spacing w:line="480" w:lineRule="auto"/>
        <w:ind w:left="720"/>
        <w:jc w:val="both"/>
        <w:rPr>
          <w:rFonts w:ascii="Arial" w:hAnsi="Arial" w:cs="Arial"/>
          <w:lang/>
        </w:rPr>
      </w:pPr>
      <w:r w:rsidRPr="00146B96">
        <w:rPr>
          <w:rFonts w:ascii="Arial" w:hAnsi="Arial" w:cs="Arial"/>
          <w:lang/>
        </w:rPr>
        <w:t>Subgroup IA</w:t>
      </w:r>
      <w:r w:rsidR="005635DF">
        <w:rPr>
          <w:rFonts w:ascii="Arial" w:hAnsi="Arial" w:cs="Arial"/>
          <w:lang/>
        </w:rPr>
        <w:t xml:space="preserve"> (n=8)</w:t>
      </w:r>
      <w:r w:rsidRPr="00146B96">
        <w:rPr>
          <w:rFonts w:ascii="Arial" w:hAnsi="Arial" w:cs="Arial"/>
          <w:lang/>
        </w:rPr>
        <w:t xml:space="preserve">: </w:t>
      </w:r>
      <w:r w:rsidR="005A1081" w:rsidRPr="00146B96">
        <w:rPr>
          <w:rFonts w:ascii="Arial" w:hAnsi="Arial" w:cs="Arial"/>
          <w:lang/>
        </w:rPr>
        <w:t>Received n</w:t>
      </w:r>
      <w:r w:rsidRPr="00146B96">
        <w:rPr>
          <w:rFonts w:ascii="Arial" w:hAnsi="Arial" w:cs="Arial"/>
          <w:lang/>
        </w:rPr>
        <w:t xml:space="preserve">ormal saline with 0.01% tween 80 intratracheally </w:t>
      </w:r>
      <w:r w:rsidR="00B92735" w:rsidRPr="00146B96">
        <w:rPr>
          <w:rFonts w:ascii="Arial" w:hAnsi="Arial" w:cs="Arial"/>
          <w:lang/>
        </w:rPr>
        <w:t xml:space="preserve">as spray </w:t>
      </w:r>
      <w:r w:rsidRPr="00146B96">
        <w:rPr>
          <w:rFonts w:ascii="Arial" w:hAnsi="Arial" w:cs="Arial"/>
          <w:lang/>
        </w:rPr>
        <w:t xml:space="preserve">for 6 days intratracheally every two day. </w:t>
      </w:r>
    </w:p>
    <w:p w:rsidR="00B92735" w:rsidRPr="00446248" w:rsidRDefault="001D3CC3" w:rsidP="005635DF">
      <w:pPr>
        <w:spacing w:line="480" w:lineRule="auto"/>
        <w:ind w:left="720"/>
        <w:jc w:val="both"/>
        <w:rPr>
          <w:rFonts w:ascii="Arial" w:hAnsi="Arial" w:cs="Arial"/>
          <w:lang/>
        </w:rPr>
      </w:pPr>
      <w:r w:rsidRPr="00146B96">
        <w:rPr>
          <w:rFonts w:ascii="Arial" w:hAnsi="Arial" w:cs="Arial"/>
          <w:lang/>
        </w:rPr>
        <w:t>Subgroup IB</w:t>
      </w:r>
      <w:r w:rsidR="005635DF">
        <w:rPr>
          <w:rFonts w:ascii="Arial" w:hAnsi="Arial" w:cs="Arial"/>
          <w:lang/>
        </w:rPr>
        <w:t xml:space="preserve"> (n=7)</w:t>
      </w:r>
      <w:r w:rsidRPr="00146B96">
        <w:rPr>
          <w:rFonts w:ascii="Arial" w:hAnsi="Arial" w:cs="Arial"/>
          <w:lang/>
        </w:rPr>
        <w:t>: Rats</w:t>
      </w:r>
      <w:r w:rsidRPr="00146B96">
        <w:rPr>
          <w:rFonts w:ascii="Arial" w:eastAsiaTheme="minorHAnsi" w:hAnsi="Arial" w:cs="Arial"/>
          <w:color w:val="000000"/>
        </w:rPr>
        <w:t xml:space="preserve"> received </w:t>
      </w:r>
      <w:r w:rsidR="00704F04" w:rsidRPr="00146B96">
        <w:rPr>
          <w:rFonts w:ascii="Arial" w:hAnsi="Arial" w:cs="Arial"/>
          <w:lang/>
        </w:rPr>
        <w:t xml:space="preserve">a single dose of </w:t>
      </w:r>
      <w:r w:rsidRPr="00146B96">
        <w:rPr>
          <w:rFonts w:ascii="Arial" w:hAnsi="Arial" w:cs="Arial"/>
          <w:lang/>
        </w:rPr>
        <w:t>olive oil</w:t>
      </w:r>
      <w:r w:rsidRPr="00146B96">
        <w:rPr>
          <w:rFonts w:ascii="Arial" w:eastAsiaTheme="minorHAnsi" w:hAnsi="Arial" w:cs="Arial"/>
          <w:color w:val="000000"/>
        </w:rPr>
        <w:t xml:space="preserve"> as a vehicle</w:t>
      </w:r>
      <w:r w:rsidRPr="00146B96">
        <w:rPr>
          <w:rFonts w:ascii="Arial" w:hAnsi="Arial" w:cs="Arial"/>
          <w:lang/>
        </w:rPr>
        <w:t xml:space="preserve"> by oral gavage.</w:t>
      </w:r>
      <w:r w:rsidR="005635DF">
        <w:rPr>
          <w:rFonts w:ascii="Arial" w:eastAsiaTheme="minorHAnsi" w:hAnsi="Arial" w:cs="Arial"/>
          <w:color w:val="000000"/>
        </w:rPr>
        <w:t xml:space="preserve"> </w:t>
      </w:r>
      <w:r w:rsidR="00354E14" w:rsidRPr="00146B96">
        <w:rPr>
          <w:rFonts w:ascii="Arial" w:eastAsiaTheme="minorHAnsi" w:hAnsi="Arial" w:cs="Arial"/>
          <w:color w:val="000000"/>
        </w:rPr>
        <w:t xml:space="preserve">All </w:t>
      </w:r>
      <w:r w:rsidR="005A1081" w:rsidRPr="00146B96">
        <w:rPr>
          <w:rFonts w:ascii="Arial" w:eastAsiaTheme="minorHAnsi" w:hAnsi="Arial" w:cs="Arial"/>
          <w:color w:val="000000"/>
        </w:rPr>
        <w:t xml:space="preserve">animals of these subgroups </w:t>
      </w:r>
      <w:r w:rsidR="005A1081" w:rsidRPr="00446248">
        <w:rPr>
          <w:rFonts w:ascii="Arial" w:hAnsi="Arial" w:cs="Arial"/>
          <w:lang/>
        </w:rPr>
        <w:t xml:space="preserve">were sacrificed </w:t>
      </w:r>
      <w:r w:rsidR="003A2066" w:rsidRPr="00446248">
        <w:rPr>
          <w:rFonts w:ascii="Arial" w:hAnsi="Arial" w:cs="Arial"/>
          <w:lang/>
        </w:rPr>
        <w:t>simultaneous with</w:t>
      </w:r>
      <w:r w:rsidR="005A1081" w:rsidRPr="00146B96">
        <w:rPr>
          <w:rFonts w:ascii="Arial" w:hAnsi="Arial" w:cs="Arial"/>
          <w:lang/>
        </w:rPr>
        <w:t xml:space="preserve"> the corresponding experimental groups.</w:t>
      </w:r>
      <w:r w:rsidR="00704F04" w:rsidRPr="00146B96">
        <w:rPr>
          <w:rFonts w:ascii="Arial" w:hAnsi="Arial" w:cs="Arial"/>
          <w:lang/>
        </w:rPr>
        <w:t xml:space="preserve"> </w:t>
      </w:r>
    </w:p>
    <w:p w:rsidR="00B261B1" w:rsidRDefault="00704F04" w:rsidP="00B261B1">
      <w:pPr>
        <w:spacing w:line="480" w:lineRule="auto"/>
        <w:jc w:val="both"/>
        <w:rPr>
          <w:rFonts w:ascii="Arial" w:hAnsi="Arial" w:cs="Arial"/>
          <w:lang/>
        </w:rPr>
      </w:pPr>
      <w:r w:rsidRPr="00146B96">
        <w:rPr>
          <w:rFonts w:ascii="Arial" w:hAnsi="Arial" w:cs="Arial"/>
          <w:b/>
          <w:bCs/>
          <w:lang/>
        </w:rPr>
        <w:t>S</w:t>
      </w:r>
      <w:r w:rsidR="001D3CC3" w:rsidRPr="00146B96">
        <w:rPr>
          <w:rFonts w:ascii="Arial" w:hAnsi="Arial" w:cs="Arial"/>
          <w:b/>
          <w:bCs/>
          <w:lang/>
        </w:rPr>
        <w:t>econd group</w:t>
      </w:r>
      <w:r w:rsidR="0052508B">
        <w:rPr>
          <w:rFonts w:ascii="Arial" w:hAnsi="Arial" w:cs="Arial"/>
          <w:b/>
          <w:bCs/>
          <w:lang/>
        </w:rPr>
        <w:t xml:space="preserve">; </w:t>
      </w:r>
      <w:r w:rsidR="005D2F51">
        <w:rPr>
          <w:rFonts w:ascii="Arial" w:hAnsi="Arial" w:cs="Arial"/>
          <w:b/>
          <w:bCs/>
          <w:lang/>
        </w:rPr>
        <w:t>(</w:t>
      </w:r>
      <w:r w:rsidR="0052508B">
        <w:rPr>
          <w:rFonts w:ascii="Arial" w:hAnsi="Arial" w:cs="Arial"/>
          <w:b/>
          <w:bCs/>
          <w:lang/>
        </w:rPr>
        <w:t xml:space="preserve">DENPs </w:t>
      </w:r>
      <w:r w:rsidR="005D2F51">
        <w:rPr>
          <w:rFonts w:ascii="Arial" w:hAnsi="Arial" w:cs="Arial"/>
          <w:b/>
          <w:bCs/>
          <w:lang/>
        </w:rPr>
        <w:t xml:space="preserve">group, </w:t>
      </w:r>
      <w:r w:rsidR="0052508B">
        <w:rPr>
          <w:rFonts w:ascii="Arial" w:hAnsi="Arial" w:cs="Arial"/>
          <w:b/>
          <w:bCs/>
          <w:lang/>
        </w:rPr>
        <w:t>n=</w:t>
      </w:r>
      <w:r w:rsidRPr="00146B96">
        <w:rPr>
          <w:rFonts w:ascii="Arial" w:hAnsi="Arial" w:cs="Arial"/>
          <w:b/>
          <w:bCs/>
          <w:lang/>
        </w:rPr>
        <w:t>15</w:t>
      </w:r>
      <w:r w:rsidR="001D3CC3" w:rsidRPr="00146B96">
        <w:rPr>
          <w:rFonts w:ascii="Arial" w:hAnsi="Arial" w:cs="Arial"/>
          <w:b/>
          <w:bCs/>
          <w:lang/>
        </w:rPr>
        <w:t>)</w:t>
      </w:r>
      <w:r w:rsidRPr="00146B96">
        <w:rPr>
          <w:rFonts w:ascii="Arial" w:hAnsi="Arial" w:cs="Arial"/>
          <w:lang/>
        </w:rPr>
        <w:t>.</w:t>
      </w:r>
      <w:r w:rsidR="001D3CC3" w:rsidRPr="00146B96">
        <w:rPr>
          <w:rFonts w:ascii="Arial" w:hAnsi="Arial" w:cs="Arial"/>
          <w:lang/>
        </w:rPr>
        <w:t xml:space="preserve"> </w:t>
      </w:r>
    </w:p>
    <w:p w:rsidR="001D3CC3" w:rsidRDefault="00704F04" w:rsidP="005D2F46">
      <w:pPr>
        <w:spacing w:line="480" w:lineRule="auto"/>
        <w:ind w:left="720"/>
        <w:jc w:val="both"/>
        <w:rPr>
          <w:rFonts w:ascii="Arial" w:eastAsiaTheme="minorHAnsi" w:hAnsi="Arial" w:cs="Arial"/>
          <w:color w:val="000000"/>
        </w:rPr>
      </w:pPr>
      <w:r w:rsidRPr="00446248">
        <w:rPr>
          <w:rFonts w:ascii="Arial" w:eastAsiaTheme="minorHAnsi" w:hAnsi="Arial" w:cs="Arial"/>
          <w:color w:val="000000"/>
        </w:rPr>
        <w:t xml:space="preserve">Animals </w:t>
      </w:r>
      <w:r w:rsidR="009D7991" w:rsidRPr="00446248">
        <w:rPr>
          <w:rFonts w:ascii="Arial" w:eastAsiaTheme="minorHAnsi" w:hAnsi="Arial" w:cs="Arial"/>
          <w:color w:val="000000"/>
        </w:rPr>
        <w:t xml:space="preserve">received intratracheal </w:t>
      </w:r>
      <w:r w:rsidR="001D3CC3" w:rsidRPr="00446248">
        <w:rPr>
          <w:rFonts w:ascii="Arial" w:eastAsiaTheme="minorHAnsi" w:hAnsi="Arial" w:cs="Arial"/>
          <w:color w:val="000000"/>
        </w:rPr>
        <w:t>doses of DENPs</w:t>
      </w:r>
      <w:r w:rsidR="009D7991" w:rsidRPr="00446248">
        <w:rPr>
          <w:rFonts w:ascii="Arial" w:eastAsiaTheme="minorHAnsi" w:hAnsi="Arial" w:cs="Arial"/>
          <w:color w:val="000000"/>
        </w:rPr>
        <w:t xml:space="preserve"> repeated every </w:t>
      </w:r>
      <w:r w:rsidR="005D2F46">
        <w:rPr>
          <w:rFonts w:ascii="Arial" w:eastAsiaTheme="minorHAnsi" w:hAnsi="Arial" w:cs="Arial"/>
          <w:color w:val="000000"/>
        </w:rPr>
        <w:t xml:space="preserve">two </w:t>
      </w:r>
      <w:r w:rsidR="005D2F46" w:rsidRPr="00446248">
        <w:rPr>
          <w:rFonts w:ascii="Arial" w:eastAsiaTheme="minorHAnsi" w:hAnsi="Arial" w:cs="Arial"/>
          <w:color w:val="000000"/>
        </w:rPr>
        <w:t>days</w:t>
      </w:r>
      <w:r w:rsidR="009D7991" w:rsidRPr="00446248">
        <w:rPr>
          <w:rFonts w:ascii="Arial" w:eastAsiaTheme="minorHAnsi" w:hAnsi="Arial" w:cs="Arial"/>
          <w:color w:val="000000"/>
        </w:rPr>
        <w:t xml:space="preserve"> (</w:t>
      </w:r>
      <w:r w:rsidR="001D3CC3" w:rsidRPr="00446248">
        <w:rPr>
          <w:rFonts w:ascii="Arial" w:eastAsiaTheme="minorHAnsi" w:hAnsi="Arial" w:cs="Arial"/>
          <w:color w:val="000000"/>
        </w:rPr>
        <w:t>180</w:t>
      </w:r>
      <w:r w:rsidR="00553A5E" w:rsidRPr="00446248">
        <w:rPr>
          <w:rFonts w:ascii="Arial" w:eastAsiaTheme="minorHAnsi" w:hAnsi="Arial" w:cs="Arial"/>
          <w:color w:val="000000"/>
        </w:rPr>
        <w:t xml:space="preserve"> </w:t>
      </w:r>
      <w:r w:rsidR="001D3CC3" w:rsidRPr="00446248">
        <w:rPr>
          <w:rFonts w:ascii="Arial" w:eastAsiaTheme="minorHAnsi" w:hAnsi="Arial" w:cs="Arial"/>
          <w:color w:val="000000"/>
        </w:rPr>
        <w:t>µg/ rat</w:t>
      </w:r>
      <w:r w:rsidR="009D7991" w:rsidRPr="00446248">
        <w:rPr>
          <w:rFonts w:ascii="Arial" w:eastAsiaTheme="minorHAnsi" w:hAnsi="Arial" w:cs="Arial"/>
          <w:color w:val="000000"/>
        </w:rPr>
        <w:t>)</w:t>
      </w:r>
      <w:r w:rsidR="001D3CC3" w:rsidRPr="00446248">
        <w:rPr>
          <w:rFonts w:ascii="Arial" w:eastAsiaTheme="minorHAnsi" w:hAnsi="Arial" w:cs="Arial"/>
          <w:color w:val="000000"/>
        </w:rPr>
        <w:t xml:space="preserve"> for 6 days</w:t>
      </w:r>
      <w:r w:rsidR="005D2F46">
        <w:rPr>
          <w:rFonts w:ascii="Arial" w:eastAsiaTheme="minorHAnsi" w:hAnsi="Arial" w:cs="Arial"/>
          <w:color w:val="000000"/>
        </w:rPr>
        <w:t xml:space="preserve"> (16)</w:t>
      </w:r>
      <w:r w:rsidR="001D3CC3" w:rsidRPr="00446248">
        <w:rPr>
          <w:rFonts w:ascii="Arial" w:eastAsiaTheme="minorHAnsi" w:hAnsi="Arial" w:cs="Arial"/>
          <w:color w:val="000000"/>
        </w:rPr>
        <w:t xml:space="preserve">. </w:t>
      </w:r>
    </w:p>
    <w:p w:rsidR="005D2F46" w:rsidRDefault="005D2F46" w:rsidP="005D2F46">
      <w:pPr>
        <w:spacing w:line="480" w:lineRule="auto"/>
        <w:ind w:left="720"/>
        <w:jc w:val="both"/>
        <w:rPr>
          <w:rFonts w:ascii="Arial" w:eastAsiaTheme="minorHAnsi" w:hAnsi="Arial" w:cs="Arial"/>
          <w:color w:val="000000"/>
        </w:rPr>
      </w:pPr>
    </w:p>
    <w:p w:rsidR="00B261B1" w:rsidRDefault="00704F04" w:rsidP="00146B96">
      <w:pPr>
        <w:spacing w:line="480" w:lineRule="auto"/>
        <w:jc w:val="both"/>
        <w:rPr>
          <w:rFonts w:ascii="Arial" w:hAnsi="Arial" w:cs="Arial"/>
          <w:lang/>
        </w:rPr>
      </w:pPr>
      <w:r w:rsidRPr="00146B96">
        <w:rPr>
          <w:rFonts w:ascii="Arial" w:hAnsi="Arial" w:cs="Arial"/>
          <w:b/>
          <w:bCs/>
          <w:lang/>
        </w:rPr>
        <w:t>T</w:t>
      </w:r>
      <w:r w:rsidR="001D3CC3" w:rsidRPr="00146B96">
        <w:rPr>
          <w:rFonts w:ascii="Arial" w:hAnsi="Arial" w:cs="Arial"/>
          <w:b/>
          <w:bCs/>
          <w:lang/>
        </w:rPr>
        <w:t>he third group</w:t>
      </w:r>
      <w:r w:rsidR="002B7065">
        <w:rPr>
          <w:rFonts w:ascii="Arial" w:hAnsi="Arial" w:cs="Arial"/>
          <w:b/>
          <w:bCs/>
          <w:lang/>
        </w:rPr>
        <w:t xml:space="preserve">; </w:t>
      </w:r>
      <w:r w:rsidR="005D2F51">
        <w:rPr>
          <w:rFonts w:ascii="Arial" w:hAnsi="Arial" w:cs="Arial"/>
          <w:b/>
          <w:bCs/>
          <w:lang/>
        </w:rPr>
        <w:t>(</w:t>
      </w:r>
      <w:r w:rsidR="002B7065">
        <w:rPr>
          <w:rFonts w:ascii="Arial" w:hAnsi="Arial" w:cs="Arial"/>
          <w:b/>
          <w:bCs/>
          <w:lang/>
        </w:rPr>
        <w:t xml:space="preserve">DENPs + Quercetin </w:t>
      </w:r>
      <w:r w:rsidR="005D2F51">
        <w:rPr>
          <w:rFonts w:ascii="Arial" w:hAnsi="Arial" w:cs="Arial"/>
          <w:b/>
          <w:bCs/>
          <w:lang/>
        </w:rPr>
        <w:t>group,</w:t>
      </w:r>
      <w:r w:rsidRPr="00146B96">
        <w:rPr>
          <w:rFonts w:ascii="Arial" w:hAnsi="Arial" w:cs="Arial"/>
          <w:lang/>
        </w:rPr>
        <w:t xml:space="preserve"> </w:t>
      </w:r>
      <w:r w:rsidR="002B7065">
        <w:rPr>
          <w:rFonts w:ascii="Arial" w:hAnsi="Arial" w:cs="Arial"/>
          <w:b/>
          <w:bCs/>
          <w:lang/>
        </w:rPr>
        <w:t>n=</w:t>
      </w:r>
      <w:r w:rsidRPr="00146B96">
        <w:rPr>
          <w:rFonts w:ascii="Arial" w:hAnsi="Arial" w:cs="Arial"/>
          <w:b/>
          <w:bCs/>
          <w:lang/>
        </w:rPr>
        <w:t>15).</w:t>
      </w:r>
      <w:r w:rsidR="001D3CC3" w:rsidRPr="00146B96">
        <w:rPr>
          <w:rFonts w:ascii="Arial" w:hAnsi="Arial" w:cs="Arial"/>
          <w:lang/>
        </w:rPr>
        <w:t xml:space="preserve"> </w:t>
      </w:r>
    </w:p>
    <w:p w:rsidR="00F12E94" w:rsidRDefault="00704F04" w:rsidP="005D2F46">
      <w:pPr>
        <w:spacing w:line="480" w:lineRule="auto"/>
        <w:ind w:left="720"/>
        <w:jc w:val="both"/>
        <w:rPr>
          <w:rFonts w:ascii="Arial" w:eastAsiaTheme="minorHAnsi" w:hAnsi="Arial" w:cs="Arial"/>
          <w:color w:val="000000"/>
        </w:rPr>
      </w:pPr>
      <w:r w:rsidRPr="00446248">
        <w:rPr>
          <w:rFonts w:ascii="Arial" w:eastAsiaTheme="minorHAnsi" w:hAnsi="Arial" w:cs="Arial"/>
          <w:color w:val="000000"/>
        </w:rPr>
        <w:t>Animals</w:t>
      </w:r>
      <w:r w:rsidR="001D3CC3" w:rsidRPr="00446248">
        <w:rPr>
          <w:rFonts w:ascii="Arial" w:eastAsiaTheme="minorHAnsi" w:hAnsi="Arial" w:cs="Arial"/>
          <w:color w:val="000000"/>
        </w:rPr>
        <w:t xml:space="preserve"> </w:t>
      </w:r>
      <w:r w:rsidR="00B50A1C" w:rsidRPr="00446248">
        <w:rPr>
          <w:rFonts w:ascii="Arial" w:eastAsiaTheme="minorHAnsi" w:hAnsi="Arial" w:cs="Arial"/>
          <w:color w:val="000000"/>
        </w:rPr>
        <w:t>received</w:t>
      </w:r>
      <w:r w:rsidR="001D3CC3" w:rsidRPr="00446248">
        <w:rPr>
          <w:rFonts w:ascii="Arial" w:eastAsiaTheme="minorHAnsi" w:hAnsi="Arial" w:cs="Arial"/>
          <w:color w:val="000000"/>
        </w:rPr>
        <w:t xml:space="preserve"> oral quercetin (60 mg/kg B. Wt.) 1</w:t>
      </w:r>
      <w:r w:rsidR="005D2F46">
        <w:rPr>
          <w:rFonts w:ascii="Arial" w:eastAsiaTheme="minorHAnsi" w:hAnsi="Arial" w:cs="Arial"/>
          <w:color w:val="000000"/>
        </w:rPr>
        <w:t>hour</w:t>
      </w:r>
      <w:r w:rsidR="001D3CC3" w:rsidRPr="00446248">
        <w:rPr>
          <w:rFonts w:ascii="Arial" w:eastAsiaTheme="minorHAnsi" w:hAnsi="Arial" w:cs="Arial"/>
          <w:color w:val="000000"/>
        </w:rPr>
        <w:t xml:space="preserve"> </w:t>
      </w:r>
      <w:r w:rsidR="00B50A1C" w:rsidRPr="00446248">
        <w:rPr>
          <w:rFonts w:ascii="Arial" w:eastAsiaTheme="minorHAnsi" w:hAnsi="Arial" w:cs="Arial"/>
          <w:color w:val="000000"/>
        </w:rPr>
        <w:t>before</w:t>
      </w:r>
      <w:r w:rsidR="001D3CC3" w:rsidRPr="00446248">
        <w:rPr>
          <w:rFonts w:ascii="Arial" w:eastAsiaTheme="minorHAnsi" w:hAnsi="Arial" w:cs="Arial"/>
          <w:color w:val="000000"/>
        </w:rPr>
        <w:t xml:space="preserve"> DENP</w:t>
      </w:r>
      <w:r w:rsidR="00B50A1C" w:rsidRPr="00446248">
        <w:rPr>
          <w:rFonts w:ascii="Arial" w:eastAsiaTheme="minorHAnsi" w:hAnsi="Arial" w:cs="Arial"/>
          <w:color w:val="000000"/>
        </w:rPr>
        <w:t>s</w:t>
      </w:r>
      <w:r w:rsidR="001D3CC3" w:rsidRPr="00446248">
        <w:rPr>
          <w:rFonts w:ascii="Arial" w:eastAsiaTheme="minorHAnsi" w:hAnsi="Arial" w:cs="Arial"/>
          <w:color w:val="000000"/>
        </w:rPr>
        <w:t xml:space="preserve"> exposure</w:t>
      </w:r>
      <w:r w:rsidR="005D2F46">
        <w:rPr>
          <w:rFonts w:ascii="Arial" w:eastAsiaTheme="minorHAnsi" w:hAnsi="Arial" w:cs="Arial"/>
          <w:color w:val="000000"/>
        </w:rPr>
        <w:t xml:space="preserve"> (15)</w:t>
      </w:r>
      <w:r w:rsidR="001D3CC3" w:rsidRPr="00446248">
        <w:rPr>
          <w:rFonts w:ascii="Arial" w:eastAsiaTheme="minorHAnsi" w:hAnsi="Arial" w:cs="Arial"/>
          <w:color w:val="000000"/>
        </w:rPr>
        <w:t>.</w:t>
      </w:r>
      <w:r w:rsidR="004C37AF" w:rsidRPr="00446248">
        <w:rPr>
          <w:rFonts w:ascii="Arial" w:eastAsiaTheme="minorHAnsi" w:hAnsi="Arial" w:cs="Arial"/>
          <w:color w:val="000000"/>
        </w:rPr>
        <w:t xml:space="preserve"> </w:t>
      </w:r>
      <w:r w:rsidR="001D3CC3" w:rsidRPr="00446248">
        <w:rPr>
          <w:rFonts w:ascii="Arial" w:eastAsiaTheme="minorHAnsi" w:hAnsi="Arial" w:cs="Arial"/>
          <w:color w:val="000000"/>
        </w:rPr>
        <w:t>At the beginning of th</w:t>
      </w:r>
      <w:r w:rsidR="00046A4B" w:rsidRPr="00446248">
        <w:rPr>
          <w:rFonts w:ascii="Arial" w:eastAsiaTheme="minorHAnsi" w:hAnsi="Arial" w:cs="Arial"/>
          <w:color w:val="000000"/>
        </w:rPr>
        <w:t>e experiment</w:t>
      </w:r>
      <w:r w:rsidR="001D3CC3" w:rsidRPr="00446248">
        <w:rPr>
          <w:rFonts w:ascii="Arial" w:eastAsiaTheme="minorHAnsi" w:hAnsi="Arial" w:cs="Arial"/>
          <w:color w:val="000000"/>
        </w:rPr>
        <w:t xml:space="preserve">, sodium pentobarbital </w:t>
      </w:r>
      <w:r w:rsidR="00046A4B" w:rsidRPr="00446248">
        <w:rPr>
          <w:rFonts w:ascii="Arial" w:eastAsiaTheme="minorHAnsi" w:hAnsi="Arial" w:cs="Arial"/>
          <w:color w:val="000000"/>
        </w:rPr>
        <w:t xml:space="preserve">was injected for anesthesia </w:t>
      </w:r>
      <w:r w:rsidR="00446248" w:rsidRPr="00446248">
        <w:rPr>
          <w:rFonts w:ascii="Arial" w:eastAsiaTheme="minorHAnsi" w:hAnsi="Arial" w:cs="Arial"/>
          <w:color w:val="000000"/>
        </w:rPr>
        <w:t>intraperitoneal</w:t>
      </w:r>
      <w:r w:rsidR="001D3CC3" w:rsidRPr="00446248">
        <w:rPr>
          <w:rFonts w:ascii="Arial" w:eastAsiaTheme="minorHAnsi" w:hAnsi="Arial" w:cs="Arial"/>
          <w:color w:val="000000"/>
        </w:rPr>
        <w:t xml:space="preserve"> </w:t>
      </w:r>
      <w:r w:rsidR="00046A4B" w:rsidRPr="00446248">
        <w:rPr>
          <w:rFonts w:ascii="Arial" w:eastAsiaTheme="minorHAnsi" w:hAnsi="Arial" w:cs="Arial"/>
          <w:color w:val="000000"/>
        </w:rPr>
        <w:t>(</w:t>
      </w:r>
      <w:r w:rsidR="001D3CC3" w:rsidRPr="00446248">
        <w:rPr>
          <w:rFonts w:ascii="Arial" w:eastAsiaTheme="minorHAnsi" w:hAnsi="Arial" w:cs="Arial"/>
          <w:color w:val="000000"/>
        </w:rPr>
        <w:t>60</w:t>
      </w:r>
      <w:r w:rsidR="00046A4B" w:rsidRPr="00446248">
        <w:rPr>
          <w:rFonts w:ascii="Arial" w:eastAsiaTheme="minorHAnsi" w:hAnsi="Arial" w:cs="Arial"/>
          <w:color w:val="000000"/>
        </w:rPr>
        <w:t xml:space="preserve"> </w:t>
      </w:r>
      <w:r w:rsidR="001D3CC3" w:rsidRPr="00446248">
        <w:rPr>
          <w:rFonts w:ascii="Arial" w:eastAsiaTheme="minorHAnsi" w:hAnsi="Arial" w:cs="Arial"/>
          <w:color w:val="000000"/>
        </w:rPr>
        <w:t xml:space="preserve">mg/kg b.wt). </w:t>
      </w:r>
      <w:r w:rsidR="00586594" w:rsidRPr="00446248">
        <w:rPr>
          <w:rFonts w:ascii="Arial" w:eastAsiaTheme="minorHAnsi" w:hAnsi="Arial" w:cs="Arial"/>
          <w:color w:val="000000"/>
        </w:rPr>
        <w:t xml:space="preserve">Insertion of </w:t>
      </w:r>
      <w:r w:rsidR="00446248" w:rsidRPr="00446248">
        <w:rPr>
          <w:rFonts w:ascii="Arial" w:eastAsiaTheme="minorHAnsi" w:hAnsi="Arial" w:cs="Arial"/>
          <w:color w:val="000000"/>
        </w:rPr>
        <w:t>24-gauge</w:t>
      </w:r>
      <w:r w:rsidR="001D3CC3" w:rsidRPr="00446248">
        <w:rPr>
          <w:rFonts w:ascii="Arial" w:eastAsiaTheme="minorHAnsi" w:hAnsi="Arial" w:cs="Arial"/>
          <w:color w:val="000000"/>
        </w:rPr>
        <w:t xml:space="preserve"> cannula into the trachea</w:t>
      </w:r>
      <w:r w:rsidR="00586594" w:rsidRPr="00446248">
        <w:rPr>
          <w:rFonts w:ascii="Arial" w:eastAsiaTheme="minorHAnsi" w:hAnsi="Arial" w:cs="Arial"/>
          <w:color w:val="000000"/>
        </w:rPr>
        <w:t xml:space="preserve"> was performed via the mouth</w:t>
      </w:r>
      <w:r w:rsidR="001D3CC3" w:rsidRPr="00446248">
        <w:rPr>
          <w:rFonts w:ascii="Arial" w:eastAsiaTheme="minorHAnsi" w:hAnsi="Arial" w:cs="Arial"/>
          <w:color w:val="000000"/>
        </w:rPr>
        <w:t xml:space="preserve">. </w:t>
      </w:r>
      <w:r w:rsidR="000F605D" w:rsidRPr="00446248">
        <w:rPr>
          <w:rFonts w:ascii="Arial" w:eastAsiaTheme="minorHAnsi" w:hAnsi="Arial" w:cs="Arial"/>
          <w:color w:val="000000"/>
        </w:rPr>
        <w:t xml:space="preserve">Suspension of </w:t>
      </w:r>
      <w:r w:rsidR="001D3CC3" w:rsidRPr="00446248">
        <w:rPr>
          <w:rFonts w:ascii="Arial" w:eastAsiaTheme="minorHAnsi" w:hAnsi="Arial" w:cs="Arial"/>
          <w:color w:val="000000"/>
        </w:rPr>
        <w:t xml:space="preserve">DENPs </w:t>
      </w:r>
      <w:r w:rsidR="00D30244" w:rsidRPr="00446248">
        <w:rPr>
          <w:rFonts w:ascii="Arial" w:eastAsiaTheme="minorHAnsi" w:hAnsi="Arial" w:cs="Arial"/>
          <w:color w:val="000000"/>
        </w:rPr>
        <w:t>and</w:t>
      </w:r>
      <w:r w:rsidR="001D3CC3" w:rsidRPr="00446248">
        <w:rPr>
          <w:rFonts w:ascii="Arial" w:eastAsiaTheme="minorHAnsi" w:hAnsi="Arial" w:cs="Arial"/>
          <w:color w:val="000000"/>
        </w:rPr>
        <w:t xml:space="preserve"> normal saline were </w:t>
      </w:r>
      <w:r w:rsidR="00A06221" w:rsidRPr="00446248">
        <w:rPr>
          <w:rFonts w:ascii="Arial" w:eastAsiaTheme="minorHAnsi" w:hAnsi="Arial" w:cs="Arial"/>
          <w:color w:val="000000"/>
        </w:rPr>
        <w:t xml:space="preserve">instilled into the </w:t>
      </w:r>
      <w:r w:rsidR="001D3CC3" w:rsidRPr="00446248">
        <w:rPr>
          <w:rFonts w:ascii="Arial" w:eastAsiaTheme="minorHAnsi" w:hAnsi="Arial" w:cs="Arial"/>
          <w:color w:val="000000"/>
        </w:rPr>
        <w:t>trachea</w:t>
      </w:r>
      <w:r w:rsidR="00A06221" w:rsidRPr="00446248">
        <w:rPr>
          <w:rFonts w:ascii="Arial" w:eastAsiaTheme="minorHAnsi" w:hAnsi="Arial" w:cs="Arial"/>
          <w:color w:val="000000"/>
        </w:rPr>
        <w:t xml:space="preserve"> by a</w:t>
      </w:r>
      <w:r w:rsidR="001D3CC3" w:rsidRPr="00446248">
        <w:rPr>
          <w:rFonts w:ascii="Arial" w:eastAsiaTheme="minorHAnsi" w:hAnsi="Arial" w:cs="Arial"/>
          <w:color w:val="000000"/>
        </w:rPr>
        <w:t xml:space="preserve"> sterile syringe. Administration was done on 1</w:t>
      </w:r>
      <w:r w:rsidR="00A06221" w:rsidRPr="00446248">
        <w:rPr>
          <w:rFonts w:ascii="Arial" w:eastAsiaTheme="minorHAnsi" w:hAnsi="Arial" w:cs="Arial"/>
          <w:color w:val="000000"/>
        </w:rPr>
        <w:t>st</w:t>
      </w:r>
      <w:r w:rsidR="001D3CC3" w:rsidRPr="00446248">
        <w:rPr>
          <w:rFonts w:ascii="Arial" w:eastAsiaTheme="minorHAnsi" w:hAnsi="Arial" w:cs="Arial"/>
          <w:color w:val="000000"/>
        </w:rPr>
        <w:t>, 3</w:t>
      </w:r>
      <w:r w:rsidR="00A06221" w:rsidRPr="00446248">
        <w:rPr>
          <w:rFonts w:ascii="Arial" w:eastAsiaTheme="minorHAnsi" w:hAnsi="Arial" w:cs="Arial"/>
          <w:color w:val="000000"/>
        </w:rPr>
        <w:t>rd</w:t>
      </w:r>
      <w:r w:rsidR="001D3CC3" w:rsidRPr="00446248">
        <w:rPr>
          <w:rFonts w:ascii="Arial" w:eastAsiaTheme="minorHAnsi" w:hAnsi="Arial" w:cs="Arial"/>
          <w:color w:val="000000"/>
        </w:rPr>
        <w:t xml:space="preserve"> and </w:t>
      </w:r>
      <w:r w:rsidR="00E64CC7">
        <w:rPr>
          <w:rFonts w:ascii="Arial" w:eastAsiaTheme="minorHAnsi" w:hAnsi="Arial" w:cs="Arial"/>
          <w:color w:val="000000"/>
        </w:rPr>
        <w:t>5</w:t>
      </w:r>
      <w:r w:rsidR="00A06221" w:rsidRPr="00446248">
        <w:rPr>
          <w:rFonts w:ascii="Arial" w:eastAsiaTheme="minorHAnsi" w:hAnsi="Arial" w:cs="Arial"/>
          <w:color w:val="000000"/>
        </w:rPr>
        <w:t>th days</w:t>
      </w:r>
      <w:r w:rsidR="001D3CC3" w:rsidRPr="00446248">
        <w:rPr>
          <w:rFonts w:ascii="Arial" w:eastAsiaTheme="minorHAnsi" w:hAnsi="Arial" w:cs="Arial"/>
          <w:color w:val="000000"/>
        </w:rPr>
        <w:t>.</w:t>
      </w:r>
      <w:r w:rsidR="00F7466E" w:rsidRPr="00446248">
        <w:rPr>
          <w:rFonts w:ascii="Arial" w:eastAsiaTheme="minorHAnsi" w:hAnsi="Arial" w:cs="Arial"/>
          <w:color w:val="000000"/>
        </w:rPr>
        <w:t xml:space="preserve"> </w:t>
      </w:r>
    </w:p>
    <w:p w:rsidR="00FA0C22" w:rsidRPr="00146B96" w:rsidRDefault="00FA0C22" w:rsidP="00146B96">
      <w:pPr>
        <w:autoSpaceDE w:val="0"/>
        <w:autoSpaceDN w:val="0"/>
        <w:adjustRightInd w:val="0"/>
        <w:spacing w:line="480" w:lineRule="auto"/>
        <w:rPr>
          <w:rFonts w:ascii="Arial" w:hAnsi="Arial" w:cs="Arial"/>
          <w:color w:val="000000" w:themeColor="text1"/>
        </w:rPr>
      </w:pPr>
      <w:r w:rsidRPr="00146B96">
        <w:rPr>
          <w:rFonts w:ascii="Arial" w:hAnsi="Arial" w:cs="Arial"/>
          <w:b/>
          <w:bCs/>
          <w:color w:val="000000" w:themeColor="text1"/>
        </w:rPr>
        <w:t>Histological studies.</w:t>
      </w:r>
      <w:r w:rsidR="00146B96" w:rsidRPr="00146B96">
        <w:rPr>
          <w:rFonts w:ascii="Arial" w:hAnsi="Arial" w:cs="Arial"/>
          <w:color w:val="000000" w:themeColor="text1"/>
        </w:rPr>
        <w:t xml:space="preserve"> </w:t>
      </w:r>
    </w:p>
    <w:p w:rsidR="00D30244" w:rsidRPr="00446248" w:rsidRDefault="00FA0C22" w:rsidP="005D2F46">
      <w:pPr>
        <w:pStyle w:val="ListParagraph"/>
        <w:spacing w:before="100" w:beforeAutospacing="1" w:line="480" w:lineRule="auto"/>
        <w:ind w:left="360"/>
        <w:jc w:val="both"/>
        <w:rPr>
          <w:rFonts w:ascii="Arial" w:hAnsi="Arial" w:cs="Arial"/>
          <w:lang/>
        </w:rPr>
      </w:pPr>
      <w:r w:rsidRPr="00446248">
        <w:rPr>
          <w:rFonts w:ascii="Arial" w:hAnsi="Arial" w:cs="Arial"/>
          <w:lang/>
        </w:rPr>
        <w:t xml:space="preserve">At the </w:t>
      </w:r>
      <w:r w:rsidR="00F066FC" w:rsidRPr="00446248">
        <w:rPr>
          <w:rFonts w:ascii="Arial" w:hAnsi="Arial" w:cs="Arial"/>
          <w:lang/>
        </w:rPr>
        <w:t xml:space="preserve">scheduled </w:t>
      </w:r>
      <w:r w:rsidR="00F67436" w:rsidRPr="00446248">
        <w:rPr>
          <w:rFonts w:ascii="Arial" w:hAnsi="Arial" w:cs="Arial"/>
          <w:lang/>
        </w:rPr>
        <w:t xml:space="preserve">date of </w:t>
      </w:r>
      <w:r w:rsidR="00F066FC" w:rsidRPr="00446248">
        <w:rPr>
          <w:rFonts w:ascii="Arial" w:hAnsi="Arial" w:cs="Arial"/>
          <w:lang/>
        </w:rPr>
        <w:t>termination</w:t>
      </w:r>
      <w:r w:rsidRPr="00446248">
        <w:rPr>
          <w:rFonts w:ascii="Arial" w:hAnsi="Arial" w:cs="Arial"/>
          <w:lang/>
        </w:rPr>
        <w:t xml:space="preserve"> of the experiment, </w:t>
      </w:r>
      <w:r w:rsidR="0016045F" w:rsidRPr="00446248">
        <w:rPr>
          <w:rFonts w:ascii="Arial" w:hAnsi="Arial" w:cs="Arial"/>
          <w:lang/>
        </w:rPr>
        <w:t>animals</w:t>
      </w:r>
      <w:r w:rsidRPr="00446248">
        <w:rPr>
          <w:rFonts w:ascii="Arial" w:hAnsi="Arial" w:cs="Arial"/>
          <w:lang/>
        </w:rPr>
        <w:t xml:space="preserve"> were </w:t>
      </w:r>
      <w:r w:rsidR="00F066FC" w:rsidRPr="00446248">
        <w:rPr>
          <w:rFonts w:ascii="Arial" w:hAnsi="Arial" w:cs="Arial"/>
          <w:lang/>
        </w:rPr>
        <w:t>exposed to</w:t>
      </w:r>
      <w:r w:rsidRPr="00446248">
        <w:rPr>
          <w:rFonts w:ascii="Arial" w:hAnsi="Arial" w:cs="Arial"/>
          <w:lang/>
        </w:rPr>
        <w:t xml:space="preserve"> ether</w:t>
      </w:r>
      <w:r w:rsidR="0008790B" w:rsidRPr="00446248">
        <w:rPr>
          <w:rFonts w:ascii="Arial" w:hAnsi="Arial" w:cs="Arial"/>
          <w:lang/>
        </w:rPr>
        <w:t xml:space="preserve"> inhalation</w:t>
      </w:r>
      <w:r w:rsidR="00F066FC" w:rsidRPr="00446248">
        <w:rPr>
          <w:rFonts w:ascii="Arial" w:hAnsi="Arial" w:cs="Arial"/>
          <w:lang/>
        </w:rPr>
        <w:t xml:space="preserve"> as an </w:t>
      </w:r>
      <w:r w:rsidR="001C0741" w:rsidRPr="00446248">
        <w:rPr>
          <w:rFonts w:ascii="Arial" w:hAnsi="Arial" w:cs="Arial"/>
          <w:lang/>
        </w:rPr>
        <w:t>anesthesia</w:t>
      </w:r>
      <w:r w:rsidRPr="00446248">
        <w:rPr>
          <w:rFonts w:ascii="Arial" w:hAnsi="Arial" w:cs="Arial"/>
          <w:lang/>
        </w:rPr>
        <w:t xml:space="preserve">, sacrificed and lung </w:t>
      </w:r>
      <w:r w:rsidR="00F066FC" w:rsidRPr="00446248">
        <w:rPr>
          <w:rFonts w:ascii="Arial" w:hAnsi="Arial" w:cs="Arial"/>
          <w:lang/>
        </w:rPr>
        <w:t>tissue</w:t>
      </w:r>
      <w:r w:rsidR="00BC2E2B" w:rsidRPr="00446248">
        <w:rPr>
          <w:rFonts w:ascii="Arial" w:hAnsi="Arial" w:cs="Arial"/>
          <w:lang/>
        </w:rPr>
        <w:t>s</w:t>
      </w:r>
      <w:r w:rsidR="00F066FC" w:rsidRPr="00446248">
        <w:rPr>
          <w:rFonts w:ascii="Arial" w:hAnsi="Arial" w:cs="Arial"/>
          <w:lang/>
        </w:rPr>
        <w:t xml:space="preserve"> </w:t>
      </w:r>
      <w:r w:rsidR="00BC2E2B" w:rsidRPr="00446248">
        <w:rPr>
          <w:rFonts w:ascii="Arial" w:hAnsi="Arial" w:cs="Arial"/>
          <w:lang/>
        </w:rPr>
        <w:t>were</w:t>
      </w:r>
      <w:r w:rsidR="005D199A" w:rsidRPr="00446248">
        <w:rPr>
          <w:rFonts w:ascii="Arial" w:hAnsi="Arial" w:cs="Arial"/>
          <w:lang/>
        </w:rPr>
        <w:t xml:space="preserve"> </w:t>
      </w:r>
      <w:r w:rsidRPr="00446248">
        <w:rPr>
          <w:rFonts w:ascii="Arial" w:hAnsi="Arial" w:cs="Arial"/>
          <w:lang/>
        </w:rPr>
        <w:t xml:space="preserve">divided and </w:t>
      </w:r>
      <w:r w:rsidR="00F066FC" w:rsidRPr="00446248">
        <w:rPr>
          <w:rFonts w:ascii="Arial" w:hAnsi="Arial" w:cs="Arial"/>
          <w:lang/>
        </w:rPr>
        <w:t xml:space="preserve">immediately </w:t>
      </w:r>
      <w:r w:rsidRPr="00446248">
        <w:rPr>
          <w:rFonts w:ascii="Arial" w:hAnsi="Arial" w:cs="Arial"/>
          <w:lang/>
        </w:rPr>
        <w:t>fixed in 10% formalin</w:t>
      </w:r>
      <w:r w:rsidR="00F066FC" w:rsidRPr="00446248">
        <w:rPr>
          <w:rFonts w:ascii="Arial" w:hAnsi="Arial" w:cs="Arial"/>
          <w:lang/>
        </w:rPr>
        <w:t xml:space="preserve"> (neutral and buffered)</w:t>
      </w:r>
      <w:r w:rsidRPr="00446248">
        <w:rPr>
          <w:rFonts w:ascii="Arial" w:hAnsi="Arial" w:cs="Arial"/>
          <w:lang/>
        </w:rPr>
        <w:t xml:space="preserve">. Paraffin sections were </w:t>
      </w:r>
      <w:r w:rsidRPr="00446248">
        <w:rPr>
          <w:rFonts w:ascii="Arial" w:hAnsi="Arial" w:cs="Arial"/>
          <w:lang/>
        </w:rPr>
        <w:lastRenderedPageBreak/>
        <w:t xml:space="preserve">stained with hematoxylin and eosin (H and E) </w:t>
      </w:r>
      <w:r w:rsidR="00B03836" w:rsidRPr="00446248">
        <w:rPr>
          <w:rFonts w:ascii="Arial" w:hAnsi="Arial" w:cs="Arial"/>
          <w:lang/>
        </w:rPr>
        <w:t xml:space="preserve">to </w:t>
      </w:r>
      <w:r w:rsidR="005D199A" w:rsidRPr="00446248">
        <w:rPr>
          <w:rFonts w:ascii="Arial" w:hAnsi="Arial" w:cs="Arial"/>
          <w:lang/>
        </w:rPr>
        <w:t>examine</w:t>
      </w:r>
      <w:r w:rsidRPr="00446248">
        <w:rPr>
          <w:rFonts w:ascii="Arial" w:hAnsi="Arial" w:cs="Arial"/>
          <w:lang/>
        </w:rPr>
        <w:t xml:space="preserve"> </w:t>
      </w:r>
      <w:r w:rsidR="005D199A" w:rsidRPr="00446248">
        <w:rPr>
          <w:rFonts w:ascii="Arial" w:hAnsi="Arial" w:cs="Arial"/>
          <w:lang/>
        </w:rPr>
        <w:t xml:space="preserve">the </w:t>
      </w:r>
      <w:r w:rsidRPr="00446248">
        <w:rPr>
          <w:rFonts w:ascii="Arial" w:hAnsi="Arial" w:cs="Arial"/>
          <w:lang/>
        </w:rPr>
        <w:t xml:space="preserve">histological </w:t>
      </w:r>
      <w:r w:rsidR="005D199A" w:rsidRPr="00446248">
        <w:rPr>
          <w:rFonts w:ascii="Arial" w:hAnsi="Arial" w:cs="Arial"/>
          <w:lang/>
        </w:rPr>
        <w:t>picture</w:t>
      </w:r>
      <w:r w:rsidR="0016045F" w:rsidRPr="00446248">
        <w:rPr>
          <w:rFonts w:ascii="Arial" w:hAnsi="Arial" w:cs="Arial"/>
          <w:lang/>
        </w:rPr>
        <w:t>,</w:t>
      </w:r>
      <w:r w:rsidRPr="00446248">
        <w:rPr>
          <w:rFonts w:ascii="Arial" w:hAnsi="Arial" w:cs="Arial"/>
          <w:lang/>
        </w:rPr>
        <w:t xml:space="preserve"> Masson’s trichrome </w:t>
      </w:r>
      <w:r w:rsidR="005D199A" w:rsidRPr="00446248">
        <w:rPr>
          <w:rFonts w:ascii="Arial" w:hAnsi="Arial" w:cs="Arial"/>
          <w:lang/>
        </w:rPr>
        <w:t xml:space="preserve">was used </w:t>
      </w:r>
      <w:r w:rsidRPr="00446248">
        <w:rPr>
          <w:rFonts w:ascii="Arial" w:hAnsi="Arial" w:cs="Arial"/>
          <w:lang/>
        </w:rPr>
        <w:t xml:space="preserve">to </w:t>
      </w:r>
      <w:r w:rsidR="00B03836" w:rsidRPr="00446248">
        <w:rPr>
          <w:rFonts w:ascii="Arial" w:hAnsi="Arial" w:cs="Arial"/>
          <w:lang/>
        </w:rPr>
        <w:t>assess</w:t>
      </w:r>
      <w:r w:rsidRPr="00446248">
        <w:rPr>
          <w:rFonts w:ascii="Arial" w:hAnsi="Arial" w:cs="Arial"/>
          <w:lang/>
        </w:rPr>
        <w:t xml:space="preserve"> collagen </w:t>
      </w:r>
      <w:r w:rsidR="005D199A" w:rsidRPr="00446248">
        <w:rPr>
          <w:rFonts w:ascii="Arial" w:hAnsi="Arial" w:cs="Arial"/>
          <w:lang/>
        </w:rPr>
        <w:t xml:space="preserve">subepithelial </w:t>
      </w:r>
      <w:r w:rsidRPr="00446248">
        <w:rPr>
          <w:rFonts w:ascii="Arial" w:hAnsi="Arial" w:cs="Arial"/>
          <w:lang/>
        </w:rPr>
        <w:t>deposition [1</w:t>
      </w:r>
      <w:r w:rsidR="005D2F46">
        <w:rPr>
          <w:rFonts w:ascii="Arial" w:hAnsi="Arial" w:cs="Arial"/>
          <w:lang/>
        </w:rPr>
        <w:t>7</w:t>
      </w:r>
      <w:r w:rsidR="008922EA" w:rsidRPr="00446248">
        <w:rPr>
          <w:rFonts w:ascii="Arial" w:hAnsi="Arial" w:cs="Arial"/>
          <w:lang/>
        </w:rPr>
        <w:t>,1</w:t>
      </w:r>
      <w:r w:rsidR="005D2F46">
        <w:rPr>
          <w:rFonts w:ascii="Arial" w:hAnsi="Arial" w:cs="Arial"/>
          <w:lang/>
        </w:rPr>
        <w:t>8</w:t>
      </w:r>
      <w:r w:rsidRPr="00446248">
        <w:rPr>
          <w:rFonts w:ascii="Arial" w:hAnsi="Arial" w:cs="Arial"/>
          <w:lang/>
        </w:rPr>
        <w:t>].</w:t>
      </w:r>
    </w:p>
    <w:p w:rsidR="00146B96" w:rsidRPr="00B23FEC" w:rsidRDefault="00146B96" w:rsidP="00B63416">
      <w:pPr>
        <w:spacing w:line="480" w:lineRule="auto"/>
        <w:jc w:val="both"/>
        <w:rPr>
          <w:rFonts w:ascii="Arial" w:hAnsi="Arial" w:cs="Arial"/>
          <w:b/>
          <w:bCs/>
          <w:color w:val="000000" w:themeColor="text1"/>
        </w:rPr>
      </w:pPr>
      <w:r w:rsidRPr="00B23FEC">
        <w:rPr>
          <w:rFonts w:ascii="Arial" w:hAnsi="Arial" w:cs="Arial"/>
          <w:b/>
          <w:bCs/>
          <w:color w:val="000000"/>
        </w:rPr>
        <w:t>Immunohistochemistry study</w:t>
      </w:r>
      <w:r w:rsidR="001A7FF4" w:rsidRPr="00B23FEC">
        <w:rPr>
          <w:rFonts w:ascii="Arial" w:hAnsi="Arial" w:cs="Arial"/>
          <w:b/>
          <w:bCs/>
          <w:color w:val="000000"/>
        </w:rPr>
        <w:t>.</w:t>
      </w:r>
      <w:r w:rsidR="00443F58">
        <w:rPr>
          <w:rFonts w:ascii="Arial" w:hAnsi="Arial" w:cs="Arial"/>
          <w:b/>
          <w:bCs/>
          <w:color w:val="000000"/>
        </w:rPr>
        <w:t xml:space="preserve">  </w:t>
      </w:r>
    </w:p>
    <w:p w:rsidR="00601D44" w:rsidRPr="00B03589" w:rsidRDefault="00FB735B" w:rsidP="004D0346">
      <w:pPr>
        <w:pStyle w:val="ListParagraph"/>
        <w:spacing w:before="100" w:beforeAutospacing="1" w:line="480" w:lineRule="auto"/>
        <w:ind w:left="360"/>
        <w:jc w:val="both"/>
        <w:rPr>
          <w:rFonts w:ascii="Arial" w:eastAsiaTheme="minorHAnsi" w:hAnsi="Arial" w:cs="Arial"/>
          <w:color w:val="000000"/>
        </w:rPr>
      </w:pPr>
      <w:r w:rsidRPr="00446248">
        <w:rPr>
          <w:rFonts w:ascii="Arial" w:hAnsi="Arial" w:cs="Arial"/>
          <w:lang/>
        </w:rPr>
        <w:t xml:space="preserve">Immunohistochemical staining </w:t>
      </w:r>
      <w:r w:rsidRPr="00146B96">
        <w:rPr>
          <w:rFonts w:ascii="Arial" w:hAnsi="Arial" w:cs="Arial"/>
          <w:lang/>
        </w:rPr>
        <w:t>of inducible nitric oxide synthase (INOS)</w:t>
      </w:r>
      <w:r>
        <w:rPr>
          <w:rFonts w:ascii="Arial" w:hAnsi="Arial" w:cs="Arial"/>
          <w:lang/>
        </w:rPr>
        <w:t xml:space="preserve"> was </w:t>
      </w:r>
      <w:r w:rsidR="00AC174B" w:rsidRPr="00446248">
        <w:rPr>
          <w:rFonts w:ascii="Arial" w:hAnsi="Arial" w:cs="Arial"/>
          <w:lang/>
        </w:rPr>
        <w:t>conducted</w:t>
      </w:r>
      <w:r w:rsidRPr="00446248">
        <w:rPr>
          <w:rFonts w:ascii="Arial" w:hAnsi="Arial" w:cs="Arial"/>
          <w:lang/>
        </w:rPr>
        <w:t xml:space="preserve"> by </w:t>
      </w:r>
      <w:r w:rsidR="00AC174B" w:rsidRPr="00446248">
        <w:rPr>
          <w:rFonts w:ascii="Arial" w:hAnsi="Arial" w:cs="Arial"/>
          <w:lang/>
        </w:rPr>
        <w:t xml:space="preserve">using </w:t>
      </w:r>
      <w:r w:rsidRPr="00446248">
        <w:rPr>
          <w:rFonts w:ascii="Arial" w:hAnsi="Arial" w:cs="Arial"/>
          <w:lang/>
        </w:rPr>
        <w:t>p</w:t>
      </w:r>
      <w:r w:rsidR="00007934" w:rsidRPr="00446248">
        <w:rPr>
          <w:rFonts w:ascii="Arial" w:hAnsi="Arial" w:cs="Arial"/>
          <w:lang/>
        </w:rPr>
        <w:t xml:space="preserve">rimary antibody </w:t>
      </w:r>
      <w:r w:rsidR="00164E72" w:rsidRPr="00446248">
        <w:rPr>
          <w:rFonts w:ascii="Arial" w:hAnsi="Arial" w:cs="Arial"/>
          <w:lang/>
        </w:rPr>
        <w:t>of</w:t>
      </w:r>
      <w:r w:rsidR="00007934" w:rsidRPr="00446248">
        <w:rPr>
          <w:rFonts w:ascii="Arial" w:hAnsi="Arial" w:cs="Arial"/>
          <w:lang/>
        </w:rPr>
        <w:t xml:space="preserve"> </w:t>
      </w:r>
      <w:r w:rsidR="00242D4E" w:rsidRPr="00446248">
        <w:rPr>
          <w:rFonts w:ascii="Arial" w:hAnsi="Arial" w:cs="Arial"/>
          <w:lang/>
        </w:rPr>
        <w:t>iNOS (rabbit polyclonal PA3-030A</w:t>
      </w:r>
      <w:r w:rsidR="00D47472" w:rsidRPr="00446248">
        <w:rPr>
          <w:rFonts w:ascii="Arial" w:hAnsi="Arial" w:cs="Arial"/>
          <w:lang/>
        </w:rPr>
        <w:t xml:space="preserve"> diluted 1:200</w:t>
      </w:r>
      <w:r w:rsidR="00242D4E" w:rsidRPr="00446248">
        <w:rPr>
          <w:rFonts w:ascii="Arial" w:hAnsi="Arial" w:cs="Arial"/>
          <w:lang/>
        </w:rPr>
        <w:t>, Thermo</w:t>
      </w:r>
      <w:r w:rsidR="00D47472" w:rsidRPr="00446248">
        <w:rPr>
          <w:rFonts w:ascii="Arial" w:hAnsi="Arial" w:cs="Arial"/>
          <w:lang/>
        </w:rPr>
        <w:t>-</w:t>
      </w:r>
      <w:r w:rsidR="00242D4E" w:rsidRPr="00446248">
        <w:rPr>
          <w:rFonts w:ascii="Arial" w:hAnsi="Arial" w:cs="Arial"/>
          <w:lang/>
        </w:rPr>
        <w:t>Fisher Scientific)</w:t>
      </w:r>
      <w:r w:rsidR="000F4190" w:rsidRPr="00446248">
        <w:rPr>
          <w:rFonts w:ascii="Arial" w:hAnsi="Arial" w:cs="Arial"/>
          <w:lang/>
        </w:rPr>
        <w:t>.</w:t>
      </w:r>
      <w:r w:rsidR="00007934" w:rsidRPr="00446248">
        <w:rPr>
          <w:rFonts w:ascii="Arial" w:hAnsi="Arial" w:cs="Arial"/>
          <w:lang/>
        </w:rPr>
        <w:t xml:space="preserve"> </w:t>
      </w:r>
      <w:r w:rsidR="000F4190" w:rsidRPr="00446248">
        <w:rPr>
          <w:rFonts w:ascii="Arial" w:hAnsi="Arial" w:cs="Arial"/>
          <w:lang/>
        </w:rPr>
        <w:t>S</w:t>
      </w:r>
      <w:r w:rsidR="00007934" w:rsidRPr="00446248">
        <w:rPr>
          <w:rFonts w:ascii="Arial" w:hAnsi="Arial" w:cs="Arial"/>
          <w:lang/>
        </w:rPr>
        <w:t xml:space="preserve">econdary antibody </w:t>
      </w:r>
      <w:r w:rsidR="00083A1B" w:rsidRPr="00446248">
        <w:rPr>
          <w:rFonts w:ascii="Arial" w:hAnsi="Arial" w:cs="Arial"/>
          <w:lang/>
        </w:rPr>
        <w:t xml:space="preserve">used was </w:t>
      </w:r>
      <w:r w:rsidR="00007934" w:rsidRPr="00446248">
        <w:rPr>
          <w:rFonts w:ascii="Arial" w:hAnsi="Arial" w:cs="Arial"/>
          <w:lang/>
        </w:rPr>
        <w:t>rabbit anti</w:t>
      </w:r>
      <w:r w:rsidR="00083A1B" w:rsidRPr="00446248">
        <w:rPr>
          <w:rFonts w:ascii="Arial" w:hAnsi="Arial" w:cs="Arial"/>
          <w:lang/>
        </w:rPr>
        <w:t xml:space="preserve"> </w:t>
      </w:r>
      <w:r w:rsidR="00007934" w:rsidRPr="00446248">
        <w:rPr>
          <w:rFonts w:ascii="Arial" w:hAnsi="Arial" w:cs="Arial"/>
          <w:lang/>
        </w:rPr>
        <w:t>rat IgG Alexa Fluor</w:t>
      </w:r>
      <w:r w:rsidR="006163BD" w:rsidRPr="00446248">
        <w:rPr>
          <w:rFonts w:ascii="Arial" w:hAnsi="Arial" w:cs="Arial"/>
          <w:lang/>
        </w:rPr>
        <w:t>-</w:t>
      </w:r>
      <w:r w:rsidR="00007934" w:rsidRPr="00446248">
        <w:rPr>
          <w:rFonts w:ascii="Arial" w:hAnsi="Arial" w:cs="Arial"/>
          <w:lang/>
        </w:rPr>
        <w:t>594 (</w:t>
      </w:r>
      <w:r w:rsidR="00083A1B" w:rsidRPr="00446248">
        <w:rPr>
          <w:rFonts w:ascii="Arial" w:hAnsi="Arial" w:cs="Arial"/>
          <w:lang/>
        </w:rPr>
        <w:t xml:space="preserve">diluted </w:t>
      </w:r>
      <w:r w:rsidR="00007934" w:rsidRPr="00446248">
        <w:rPr>
          <w:rFonts w:ascii="Arial" w:hAnsi="Arial" w:cs="Arial"/>
          <w:lang/>
        </w:rPr>
        <w:t>1:200) from Thermo</w:t>
      </w:r>
      <w:r w:rsidR="00083A1B" w:rsidRPr="00446248">
        <w:rPr>
          <w:rFonts w:ascii="Arial" w:hAnsi="Arial" w:cs="Arial"/>
          <w:lang/>
        </w:rPr>
        <w:t>-</w:t>
      </w:r>
      <w:r w:rsidR="00007934" w:rsidRPr="00446248">
        <w:rPr>
          <w:rFonts w:ascii="Arial" w:hAnsi="Arial" w:cs="Arial"/>
          <w:lang/>
        </w:rPr>
        <w:t>Fisher Scientific</w:t>
      </w:r>
      <w:r w:rsidR="004D0346">
        <w:rPr>
          <w:rFonts w:ascii="Arial" w:eastAsiaTheme="minorHAnsi" w:hAnsi="Arial" w:cs="Arial"/>
          <w:color w:val="000000"/>
        </w:rPr>
        <w:t>[</w:t>
      </w:r>
      <w:r w:rsidR="004D0346">
        <w:rPr>
          <w:rFonts w:ascii="Arial" w:hAnsi="Arial" w:cs="Arial"/>
          <w:lang/>
        </w:rPr>
        <w:t>19]</w:t>
      </w:r>
      <w:r w:rsidR="00B23FEC" w:rsidRPr="00446248">
        <w:rPr>
          <w:rFonts w:ascii="Arial" w:hAnsi="Arial" w:cs="Arial"/>
          <w:lang/>
        </w:rPr>
        <w:t xml:space="preserve">. </w:t>
      </w:r>
      <w:r w:rsidR="00EA6305" w:rsidRPr="00601D44">
        <w:rPr>
          <w:rFonts w:ascii="Arial" w:eastAsiaTheme="minorHAnsi" w:hAnsi="Arial" w:cs="Arial"/>
          <w:color w:val="000000"/>
        </w:rPr>
        <w:t>Immunohistochemical staining of anti</w:t>
      </w:r>
      <w:r w:rsidR="00EA6305">
        <w:rPr>
          <w:rFonts w:ascii="Arial" w:eastAsiaTheme="minorHAnsi" w:hAnsi="Arial" w:cs="Arial"/>
          <w:color w:val="000000"/>
        </w:rPr>
        <w:t>-</w:t>
      </w:r>
      <w:r w:rsidR="00EA6305" w:rsidRPr="00601D44">
        <w:rPr>
          <w:rFonts w:ascii="Arial" w:eastAsiaTheme="minorHAnsi" w:hAnsi="Arial" w:cs="Arial"/>
          <w:color w:val="000000"/>
        </w:rPr>
        <w:t xml:space="preserve">proliferating cell nuclear antigen (PCNA) was done by using primary monoclonal antibody anti-PCNA IgG antibody (Santa Cruz, CA, USA. Cat </w:t>
      </w:r>
      <w:r w:rsidR="00EA6305">
        <w:rPr>
          <w:rFonts w:ascii="Arial" w:eastAsiaTheme="minorHAnsi" w:hAnsi="Arial" w:cs="Arial"/>
          <w:color w:val="000000"/>
        </w:rPr>
        <w:t>No.</w:t>
      </w:r>
      <w:r w:rsidR="00EA6305" w:rsidRPr="00601D44">
        <w:rPr>
          <w:rFonts w:ascii="Arial" w:eastAsiaTheme="minorHAnsi" w:hAnsi="Arial" w:cs="Arial"/>
          <w:color w:val="000000"/>
        </w:rPr>
        <w:t xml:space="preserve"> </w:t>
      </w:r>
      <w:r w:rsidR="00EA6305" w:rsidRPr="00601D44">
        <w:rPr>
          <w:rFonts w:ascii="Arial" w:hAnsi="Arial" w:cs="Arial"/>
          <w:color w:val="000000" w:themeColor="text1"/>
        </w:rPr>
        <w:t>PCNA Antibody (PC11): sc-53407</w:t>
      </w:r>
      <w:r w:rsidR="00EA6305" w:rsidRPr="00601D44">
        <w:rPr>
          <w:rFonts w:ascii="Arial" w:eastAsiaTheme="minorHAnsi" w:hAnsi="Arial" w:cs="Arial"/>
          <w:color w:val="000000"/>
        </w:rPr>
        <w:t xml:space="preserve">). The cellular site of the reaction was nuclear and brown </w:t>
      </w:r>
      <w:r w:rsidR="000A7C09" w:rsidRPr="00601D44">
        <w:rPr>
          <w:rFonts w:ascii="Arial" w:eastAsiaTheme="minorHAnsi" w:hAnsi="Arial" w:cs="Arial"/>
          <w:color w:val="000000"/>
        </w:rPr>
        <w:t>color</w:t>
      </w:r>
      <w:r w:rsidR="000A7C09">
        <w:rPr>
          <w:rFonts w:ascii="Arial" w:eastAsiaTheme="minorHAnsi" w:hAnsi="Arial" w:cs="Arial"/>
          <w:color w:val="000000"/>
        </w:rPr>
        <w:t xml:space="preserve"> [</w:t>
      </w:r>
      <w:r w:rsidR="00B03589">
        <w:rPr>
          <w:rFonts w:ascii="Arial" w:hAnsi="Arial" w:cs="Arial"/>
          <w:lang/>
        </w:rPr>
        <w:t>20</w:t>
      </w:r>
      <w:r w:rsidR="00B03589" w:rsidRPr="00446248">
        <w:rPr>
          <w:rFonts w:ascii="Arial" w:hAnsi="Arial" w:cs="Arial"/>
          <w:lang/>
        </w:rPr>
        <w:t>].</w:t>
      </w:r>
    </w:p>
    <w:p w:rsidR="00146B96" w:rsidRPr="00146B96" w:rsidRDefault="00146B96" w:rsidP="00146B96">
      <w:pPr>
        <w:autoSpaceDE w:val="0"/>
        <w:autoSpaceDN w:val="0"/>
        <w:adjustRightInd w:val="0"/>
        <w:spacing w:line="480" w:lineRule="auto"/>
        <w:jc w:val="both"/>
        <w:rPr>
          <w:rFonts w:ascii="Arial" w:hAnsi="Arial" w:cs="Arial"/>
          <w:b/>
          <w:bCs/>
          <w:color w:val="000000"/>
        </w:rPr>
      </w:pPr>
      <w:r w:rsidRPr="00146B96">
        <w:rPr>
          <w:rFonts w:ascii="Arial" w:hAnsi="Arial" w:cs="Arial"/>
          <w:b/>
          <w:bCs/>
          <w:color w:val="000000"/>
        </w:rPr>
        <w:t>Morphometric study:</w:t>
      </w:r>
    </w:p>
    <w:p w:rsidR="00C87FB4" w:rsidRPr="00E45654" w:rsidRDefault="00146B96" w:rsidP="00964020">
      <w:pPr>
        <w:autoSpaceDE w:val="0"/>
        <w:autoSpaceDN w:val="0"/>
        <w:adjustRightInd w:val="0"/>
        <w:spacing w:line="480" w:lineRule="auto"/>
        <w:ind w:left="720"/>
        <w:jc w:val="both"/>
        <w:rPr>
          <w:rFonts w:ascii="Arial" w:eastAsiaTheme="minorHAnsi" w:hAnsi="Arial" w:cs="Arial"/>
          <w:color w:val="000000"/>
        </w:rPr>
      </w:pPr>
      <w:r w:rsidRPr="00146B96">
        <w:rPr>
          <w:rFonts w:ascii="Arial" w:eastAsiaTheme="minorHAnsi" w:hAnsi="Arial" w:cs="Arial"/>
          <w:color w:val="000000"/>
        </w:rPr>
        <w:t xml:space="preserve">Measurement of alveolar wall thickness was done in H&amp;E stained sectioned and </w:t>
      </w:r>
      <w:r w:rsidRPr="00446248">
        <w:rPr>
          <w:rFonts w:ascii="Arial" w:eastAsiaTheme="minorHAnsi" w:hAnsi="Arial" w:cs="Arial"/>
          <w:color w:val="000000"/>
        </w:rPr>
        <w:t xml:space="preserve">measurement of </w:t>
      </w:r>
      <w:r w:rsidR="00A4496F" w:rsidRPr="00446248">
        <w:rPr>
          <w:rFonts w:ascii="Arial" w:eastAsiaTheme="minorHAnsi" w:hAnsi="Arial" w:cs="Arial"/>
          <w:color w:val="000000"/>
        </w:rPr>
        <w:t xml:space="preserve">percentage of </w:t>
      </w:r>
      <w:r w:rsidRPr="00446248">
        <w:rPr>
          <w:rFonts w:ascii="Arial" w:eastAsiaTheme="minorHAnsi" w:hAnsi="Arial" w:cs="Arial"/>
          <w:color w:val="000000"/>
        </w:rPr>
        <w:t xml:space="preserve">mean </w:t>
      </w:r>
      <w:r w:rsidR="00A4496F" w:rsidRPr="00446248">
        <w:rPr>
          <w:rFonts w:ascii="Arial" w:eastAsiaTheme="minorHAnsi" w:hAnsi="Arial" w:cs="Arial"/>
          <w:color w:val="000000"/>
        </w:rPr>
        <w:t xml:space="preserve">surface </w:t>
      </w:r>
      <w:r w:rsidRPr="00446248">
        <w:rPr>
          <w:rFonts w:ascii="Arial" w:eastAsiaTheme="minorHAnsi" w:hAnsi="Arial" w:cs="Arial"/>
          <w:color w:val="000000"/>
        </w:rPr>
        <w:t xml:space="preserve">area of collagen fiber content was </w:t>
      </w:r>
      <w:r w:rsidR="00A4496F" w:rsidRPr="00446248">
        <w:rPr>
          <w:rFonts w:ascii="Arial" w:eastAsiaTheme="minorHAnsi" w:hAnsi="Arial" w:cs="Arial"/>
          <w:color w:val="000000"/>
        </w:rPr>
        <w:t>conducted</w:t>
      </w:r>
      <w:r w:rsidRPr="00446248">
        <w:rPr>
          <w:rFonts w:ascii="Arial" w:eastAsiaTheme="minorHAnsi" w:hAnsi="Arial" w:cs="Arial"/>
          <w:color w:val="000000"/>
        </w:rPr>
        <w:t xml:space="preserve"> in Masson’s trichrome-stained sections </w:t>
      </w:r>
      <w:r w:rsidR="00A4496F" w:rsidRPr="00446248">
        <w:rPr>
          <w:rFonts w:ascii="Arial" w:eastAsiaTheme="minorHAnsi" w:hAnsi="Arial" w:cs="Arial"/>
          <w:color w:val="000000"/>
        </w:rPr>
        <w:t>with</w:t>
      </w:r>
      <w:r w:rsidRPr="00446248">
        <w:rPr>
          <w:rFonts w:ascii="Arial" w:eastAsiaTheme="minorHAnsi" w:hAnsi="Arial" w:cs="Arial"/>
          <w:color w:val="000000"/>
        </w:rPr>
        <w:t xml:space="preserve"> </w:t>
      </w:r>
      <w:r w:rsidR="00A4496F" w:rsidRPr="00446248">
        <w:rPr>
          <w:rFonts w:ascii="Arial" w:eastAsiaTheme="minorHAnsi" w:hAnsi="Arial" w:cs="Arial"/>
          <w:color w:val="000000"/>
        </w:rPr>
        <w:t xml:space="preserve">x 400 </w:t>
      </w:r>
      <w:r w:rsidRPr="00446248">
        <w:rPr>
          <w:rFonts w:ascii="Arial" w:eastAsiaTheme="minorHAnsi" w:hAnsi="Arial" w:cs="Arial"/>
          <w:color w:val="000000"/>
        </w:rPr>
        <w:t>magnification.</w:t>
      </w:r>
      <w:r w:rsidRPr="00146B96">
        <w:rPr>
          <w:rFonts w:ascii="Arial" w:eastAsiaTheme="minorHAnsi" w:hAnsi="Arial" w:cs="Arial"/>
          <w:color w:val="000000"/>
        </w:rPr>
        <w:t xml:space="preserve"> Optical density of positive immunoreactivity for </w:t>
      </w:r>
      <w:r w:rsidR="00FC7A36">
        <w:rPr>
          <w:rFonts w:ascii="Arial" w:eastAsiaTheme="minorHAnsi" w:hAnsi="Arial" w:cs="Arial"/>
          <w:color w:val="000000"/>
        </w:rPr>
        <w:t>i</w:t>
      </w:r>
      <w:r w:rsidR="00FC7A36" w:rsidRPr="00146B96">
        <w:rPr>
          <w:rFonts w:ascii="Arial" w:eastAsiaTheme="minorHAnsi" w:hAnsi="Arial" w:cs="Arial"/>
          <w:color w:val="000000"/>
        </w:rPr>
        <w:t xml:space="preserve">NOS </w:t>
      </w:r>
      <w:r w:rsidR="00FC7A36">
        <w:rPr>
          <w:rFonts w:ascii="Arial" w:eastAsiaTheme="minorHAnsi" w:hAnsi="Arial" w:cs="Arial"/>
          <w:color w:val="000000"/>
        </w:rPr>
        <w:t xml:space="preserve">and PCNA </w:t>
      </w:r>
      <w:r w:rsidRPr="00146B96">
        <w:rPr>
          <w:rFonts w:ascii="Arial" w:eastAsiaTheme="minorHAnsi" w:hAnsi="Arial" w:cs="Arial"/>
          <w:color w:val="000000"/>
        </w:rPr>
        <w:t>expression</w:t>
      </w:r>
      <w:r w:rsidR="001A448C">
        <w:rPr>
          <w:rFonts w:ascii="Arial" w:eastAsiaTheme="minorHAnsi" w:hAnsi="Arial" w:cs="Arial"/>
          <w:color w:val="000000"/>
        </w:rPr>
        <w:t xml:space="preserve"> </w:t>
      </w:r>
      <w:r w:rsidR="005D2F46">
        <w:rPr>
          <w:rFonts w:ascii="Arial" w:eastAsiaTheme="minorHAnsi" w:hAnsi="Arial" w:cs="Arial"/>
          <w:color w:val="000000"/>
        </w:rPr>
        <w:t>was done</w:t>
      </w:r>
      <w:r w:rsidRPr="00146B96">
        <w:rPr>
          <w:rFonts w:ascii="Arial" w:eastAsiaTheme="minorHAnsi" w:hAnsi="Arial" w:cs="Arial"/>
          <w:color w:val="000000"/>
        </w:rPr>
        <w:t xml:space="preserve">. Measurement of alveolar thickness, </w:t>
      </w:r>
      <w:r w:rsidR="00A4496F" w:rsidRPr="00446248">
        <w:rPr>
          <w:rFonts w:ascii="Arial" w:eastAsiaTheme="minorHAnsi" w:hAnsi="Arial" w:cs="Arial"/>
          <w:color w:val="000000"/>
        </w:rPr>
        <w:t xml:space="preserve">quantification of </w:t>
      </w:r>
      <w:r w:rsidRPr="00446248">
        <w:rPr>
          <w:rFonts w:ascii="Arial" w:eastAsiaTheme="minorHAnsi" w:hAnsi="Arial" w:cs="Arial"/>
          <w:color w:val="000000"/>
        </w:rPr>
        <w:t xml:space="preserve">pneumocytes count were </w:t>
      </w:r>
      <w:r w:rsidR="00A4496F" w:rsidRPr="00446248">
        <w:rPr>
          <w:rFonts w:ascii="Arial" w:eastAsiaTheme="minorHAnsi" w:hAnsi="Arial" w:cs="Arial"/>
          <w:color w:val="000000"/>
        </w:rPr>
        <w:t>done</w:t>
      </w:r>
      <w:r w:rsidRPr="00446248">
        <w:rPr>
          <w:rFonts w:ascii="Arial" w:eastAsiaTheme="minorHAnsi" w:hAnsi="Arial" w:cs="Arial"/>
          <w:color w:val="000000"/>
        </w:rPr>
        <w:t xml:space="preserve"> in 10 images for each </w:t>
      </w:r>
      <w:r w:rsidR="00004A83" w:rsidRPr="00446248">
        <w:rPr>
          <w:rFonts w:ascii="Arial" w:eastAsiaTheme="minorHAnsi" w:hAnsi="Arial" w:cs="Arial"/>
          <w:color w:val="000000"/>
        </w:rPr>
        <w:t xml:space="preserve">animal </w:t>
      </w:r>
      <w:r w:rsidRPr="00446248">
        <w:rPr>
          <w:rFonts w:ascii="Arial" w:eastAsiaTheme="minorHAnsi" w:hAnsi="Arial" w:cs="Arial"/>
          <w:color w:val="000000"/>
        </w:rPr>
        <w:t>group using</w:t>
      </w:r>
      <w:r w:rsidRPr="00146B96">
        <w:rPr>
          <w:rFonts w:ascii="Arial" w:eastAsiaTheme="minorHAnsi" w:hAnsi="Arial" w:cs="Arial"/>
          <w:color w:val="000000"/>
        </w:rPr>
        <w:t xml:space="preserve"> </w:t>
      </w:r>
      <w:r w:rsidR="00A4496F" w:rsidRPr="00446248">
        <w:rPr>
          <w:rFonts w:ascii="Arial" w:eastAsiaTheme="minorHAnsi" w:hAnsi="Arial" w:cs="Arial"/>
          <w:color w:val="000000"/>
        </w:rPr>
        <w:t xml:space="preserve">The </w:t>
      </w:r>
      <w:r w:rsidRPr="00446248">
        <w:rPr>
          <w:rFonts w:ascii="Arial" w:eastAsiaTheme="minorHAnsi" w:hAnsi="Arial" w:cs="Arial"/>
          <w:color w:val="000000"/>
        </w:rPr>
        <w:t>Image</w:t>
      </w:r>
      <w:r w:rsidR="00A4496F" w:rsidRPr="00446248">
        <w:rPr>
          <w:rFonts w:ascii="Arial" w:eastAsiaTheme="minorHAnsi" w:hAnsi="Arial" w:cs="Arial"/>
          <w:color w:val="000000"/>
        </w:rPr>
        <w:t xml:space="preserve"> </w:t>
      </w:r>
      <w:r w:rsidRPr="00446248">
        <w:rPr>
          <w:rFonts w:ascii="Arial" w:eastAsiaTheme="minorHAnsi" w:hAnsi="Arial" w:cs="Arial"/>
          <w:color w:val="000000"/>
        </w:rPr>
        <w:t>Pro</w:t>
      </w:r>
      <w:r w:rsidR="00A4496F" w:rsidRPr="00446248">
        <w:rPr>
          <w:rFonts w:ascii="Arial" w:eastAsiaTheme="minorHAnsi" w:hAnsi="Arial" w:cs="Arial"/>
          <w:color w:val="000000"/>
        </w:rPr>
        <w:t>-</w:t>
      </w:r>
      <w:r w:rsidRPr="00446248">
        <w:rPr>
          <w:rFonts w:ascii="Arial" w:eastAsiaTheme="minorHAnsi" w:hAnsi="Arial" w:cs="Arial"/>
          <w:color w:val="000000"/>
        </w:rPr>
        <w:t xml:space="preserve">Plus </w:t>
      </w:r>
      <w:r w:rsidR="00A4496F" w:rsidRPr="00446248">
        <w:rPr>
          <w:rFonts w:ascii="Arial" w:eastAsiaTheme="minorHAnsi" w:hAnsi="Arial" w:cs="Arial"/>
          <w:color w:val="000000"/>
        </w:rPr>
        <w:t>software</w:t>
      </w:r>
      <w:r w:rsidRPr="00446248">
        <w:rPr>
          <w:rFonts w:ascii="Arial" w:eastAsiaTheme="minorHAnsi" w:hAnsi="Arial" w:cs="Arial"/>
          <w:color w:val="000000"/>
        </w:rPr>
        <w:t xml:space="preserve"> version </w:t>
      </w:r>
      <w:r w:rsidR="004861DA">
        <w:rPr>
          <w:rFonts w:ascii="Arial" w:eastAsiaTheme="minorHAnsi" w:hAnsi="Arial" w:cs="Arial"/>
          <w:color w:val="000000"/>
        </w:rPr>
        <w:t>1</w:t>
      </w:r>
      <w:r w:rsidRPr="00446248">
        <w:rPr>
          <w:rFonts w:ascii="Arial" w:eastAsiaTheme="minorHAnsi" w:hAnsi="Arial" w:cs="Arial"/>
          <w:color w:val="000000"/>
        </w:rPr>
        <w:t>6 (Media Cybernetics Inc</w:t>
      </w:r>
      <w:r w:rsidR="00A4496F" w:rsidRPr="00446248">
        <w:rPr>
          <w:rFonts w:ascii="Arial" w:eastAsiaTheme="minorHAnsi" w:hAnsi="Arial" w:cs="Arial"/>
          <w:color w:val="000000"/>
        </w:rPr>
        <w:t>.</w:t>
      </w:r>
      <w:r w:rsidRPr="00446248">
        <w:rPr>
          <w:rFonts w:ascii="Arial" w:eastAsiaTheme="minorHAnsi" w:hAnsi="Arial" w:cs="Arial"/>
          <w:color w:val="000000"/>
        </w:rPr>
        <w:t xml:space="preserve"> Bethesda, USA)</w:t>
      </w:r>
      <w:r w:rsidRPr="00146B96">
        <w:rPr>
          <w:rFonts w:ascii="Arial" w:eastAsiaTheme="minorHAnsi" w:hAnsi="Arial" w:cs="Arial"/>
          <w:color w:val="000000"/>
        </w:rPr>
        <w:t>.</w:t>
      </w:r>
    </w:p>
    <w:p w:rsidR="00A14C49" w:rsidRPr="00B47B34" w:rsidRDefault="00A14C49" w:rsidP="00B47B34">
      <w:pPr>
        <w:autoSpaceDE w:val="0"/>
        <w:autoSpaceDN w:val="0"/>
        <w:adjustRightInd w:val="0"/>
        <w:spacing w:line="480" w:lineRule="auto"/>
        <w:rPr>
          <w:rFonts w:ascii="Arial" w:hAnsi="Arial" w:cs="Arial"/>
          <w:b/>
          <w:bCs/>
        </w:rPr>
      </w:pPr>
      <w:r w:rsidRPr="00B47B34">
        <w:rPr>
          <w:rFonts w:ascii="Arial" w:hAnsi="Arial" w:cs="Arial"/>
          <w:b/>
          <w:bCs/>
        </w:rPr>
        <w:t>Biochemical estimation of oxidative enzymes:</w:t>
      </w:r>
    </w:p>
    <w:p w:rsidR="00A14C49" w:rsidRPr="00B47B34" w:rsidRDefault="00A14C49" w:rsidP="00B47B34">
      <w:pPr>
        <w:pStyle w:val="ListParagraph"/>
        <w:numPr>
          <w:ilvl w:val="0"/>
          <w:numId w:val="13"/>
        </w:numPr>
        <w:autoSpaceDE w:val="0"/>
        <w:autoSpaceDN w:val="0"/>
        <w:adjustRightInd w:val="0"/>
        <w:spacing w:line="480" w:lineRule="auto"/>
        <w:rPr>
          <w:rFonts w:ascii="Arial" w:hAnsi="Arial" w:cs="Arial"/>
          <w:b/>
          <w:bCs/>
        </w:rPr>
      </w:pPr>
      <w:r w:rsidRPr="00B47B34">
        <w:rPr>
          <w:rFonts w:ascii="Arial" w:hAnsi="Arial" w:cs="Arial"/>
          <w:b/>
          <w:bCs/>
        </w:rPr>
        <w:t>Homogenate preparation</w:t>
      </w:r>
    </w:p>
    <w:p w:rsidR="00A14C49" w:rsidRPr="00B47B34" w:rsidRDefault="00A14C49" w:rsidP="00B47B34">
      <w:pPr>
        <w:autoSpaceDE w:val="0"/>
        <w:autoSpaceDN w:val="0"/>
        <w:adjustRightInd w:val="0"/>
        <w:spacing w:line="480" w:lineRule="auto"/>
        <w:ind w:left="720"/>
        <w:jc w:val="both"/>
        <w:rPr>
          <w:rFonts w:ascii="Arial" w:hAnsi="Arial" w:cs="Arial"/>
        </w:rPr>
      </w:pPr>
      <w:r w:rsidRPr="00B47B34">
        <w:rPr>
          <w:rFonts w:ascii="Arial" w:hAnsi="Arial" w:cs="Arial"/>
        </w:rPr>
        <w:t>The saline washed lungs tissues were placed into tubes, frozen with liquid nitrogen and stored at −70 ◦C</w:t>
      </w:r>
      <w:r w:rsidR="0072236A">
        <w:rPr>
          <w:rFonts w:ascii="Arial" w:hAnsi="Arial" w:cs="Arial"/>
        </w:rPr>
        <w:t>.</w:t>
      </w:r>
      <w:r w:rsidRPr="00B47B34">
        <w:rPr>
          <w:rFonts w:ascii="Arial" w:hAnsi="Arial" w:cs="Arial"/>
        </w:rPr>
        <w:t xml:space="preserve"> </w:t>
      </w:r>
      <w:r w:rsidR="000A7D7D" w:rsidRPr="00446248">
        <w:rPr>
          <w:rFonts w:ascii="Arial" w:hAnsi="Arial" w:cs="Arial"/>
        </w:rPr>
        <w:t>H</w:t>
      </w:r>
      <w:r w:rsidRPr="00446248">
        <w:rPr>
          <w:rFonts w:ascii="Arial" w:hAnsi="Arial" w:cs="Arial"/>
        </w:rPr>
        <w:t>omogeniz</w:t>
      </w:r>
      <w:r w:rsidR="000A7D7D" w:rsidRPr="00446248">
        <w:rPr>
          <w:rFonts w:ascii="Arial" w:hAnsi="Arial" w:cs="Arial"/>
        </w:rPr>
        <w:t>ation of the lung tissue was carried on by Heidolph</w:t>
      </w:r>
      <w:r w:rsidR="00446248">
        <w:rPr>
          <w:rFonts w:ascii="Arial" w:hAnsi="Arial" w:cs="Arial"/>
        </w:rPr>
        <w:t xml:space="preserve"> </w:t>
      </w:r>
      <w:r w:rsidR="000A7D7D" w:rsidRPr="00446248">
        <w:rPr>
          <w:rFonts w:ascii="Arial" w:hAnsi="Arial" w:cs="Arial"/>
        </w:rPr>
        <w:t>Diax 900 homogenizer (HeidolphElektro GmbH, Germany)</w:t>
      </w:r>
      <w:r w:rsidR="000A7D7D">
        <w:rPr>
          <w:rFonts w:ascii="Arial" w:hAnsi="Arial" w:cs="Arial"/>
        </w:rPr>
        <w:t xml:space="preserve"> i</w:t>
      </w:r>
      <w:r w:rsidRPr="00B47B34">
        <w:rPr>
          <w:rFonts w:ascii="Arial" w:hAnsi="Arial" w:cs="Arial"/>
        </w:rPr>
        <w:t>n chilled phosphate</w:t>
      </w:r>
      <w:r w:rsidR="000A7D7D">
        <w:rPr>
          <w:rFonts w:ascii="Arial" w:hAnsi="Arial" w:cs="Arial"/>
        </w:rPr>
        <w:t>-</w:t>
      </w:r>
      <w:r w:rsidRPr="00B47B34">
        <w:rPr>
          <w:rFonts w:ascii="Arial" w:hAnsi="Arial" w:cs="Arial"/>
        </w:rPr>
        <w:t xml:space="preserve">buffer </w:t>
      </w:r>
      <w:r w:rsidR="000A7D7D" w:rsidRPr="00446248">
        <w:rPr>
          <w:rFonts w:ascii="Arial" w:hAnsi="Arial" w:cs="Arial"/>
        </w:rPr>
        <w:t>(</w:t>
      </w:r>
      <w:r w:rsidRPr="00446248">
        <w:rPr>
          <w:rFonts w:ascii="Arial" w:hAnsi="Arial" w:cs="Arial"/>
        </w:rPr>
        <w:t>0.1M</w:t>
      </w:r>
      <w:r w:rsidR="000A7D7D" w:rsidRPr="00446248">
        <w:rPr>
          <w:rFonts w:ascii="Arial" w:hAnsi="Arial" w:cs="Arial"/>
        </w:rPr>
        <w:t xml:space="preserve"> &amp;</w:t>
      </w:r>
      <w:r w:rsidRPr="00446248">
        <w:rPr>
          <w:rFonts w:ascii="Arial" w:hAnsi="Arial" w:cs="Arial"/>
        </w:rPr>
        <w:t xml:space="preserve"> pH7.4</w:t>
      </w:r>
      <w:r w:rsidR="000A7D7D" w:rsidRPr="00446248">
        <w:rPr>
          <w:rFonts w:ascii="Arial" w:hAnsi="Arial" w:cs="Arial"/>
        </w:rPr>
        <w:t>)</w:t>
      </w:r>
      <w:r w:rsidRPr="00446248">
        <w:rPr>
          <w:rFonts w:ascii="Arial" w:hAnsi="Arial" w:cs="Arial"/>
        </w:rPr>
        <w:t xml:space="preserve"> </w:t>
      </w:r>
      <w:r w:rsidR="000A7D7D" w:rsidRPr="00446248">
        <w:rPr>
          <w:rFonts w:ascii="Arial" w:hAnsi="Arial" w:cs="Arial"/>
        </w:rPr>
        <w:t>with dissolved</w:t>
      </w:r>
      <w:r w:rsidRPr="00B47B34">
        <w:rPr>
          <w:rFonts w:ascii="Arial" w:hAnsi="Arial" w:cs="Arial"/>
        </w:rPr>
        <w:t xml:space="preserve"> KCl (1.17%), then </w:t>
      </w:r>
      <w:r w:rsidRPr="00446248">
        <w:rPr>
          <w:rFonts w:ascii="Arial" w:hAnsi="Arial" w:cs="Arial"/>
        </w:rPr>
        <w:lastRenderedPageBreak/>
        <w:t>centrifug</w:t>
      </w:r>
      <w:r w:rsidR="000A7D7D" w:rsidRPr="00446248">
        <w:rPr>
          <w:rFonts w:ascii="Arial" w:hAnsi="Arial" w:cs="Arial"/>
        </w:rPr>
        <w:t>ation</w:t>
      </w:r>
      <w:r w:rsidRPr="00446248">
        <w:rPr>
          <w:rFonts w:ascii="Arial" w:hAnsi="Arial" w:cs="Arial"/>
        </w:rPr>
        <w:t xml:space="preserve"> </w:t>
      </w:r>
      <w:r w:rsidR="000A7D7D" w:rsidRPr="00446248">
        <w:rPr>
          <w:rFonts w:ascii="Arial" w:hAnsi="Arial" w:cs="Arial"/>
        </w:rPr>
        <w:t xml:space="preserve">at 4°C with </w:t>
      </w:r>
      <w:r w:rsidRPr="00446248">
        <w:rPr>
          <w:rFonts w:ascii="Arial" w:hAnsi="Arial" w:cs="Arial"/>
        </w:rPr>
        <w:t>3000 xg for 15 min</w:t>
      </w:r>
      <w:r w:rsidRPr="00B47B34">
        <w:rPr>
          <w:rFonts w:ascii="Arial" w:hAnsi="Arial" w:cs="Arial"/>
        </w:rPr>
        <w:t xml:space="preserve">. </w:t>
      </w:r>
      <w:r w:rsidRPr="00446248">
        <w:rPr>
          <w:rFonts w:ascii="Arial" w:hAnsi="Arial" w:cs="Arial"/>
        </w:rPr>
        <w:t xml:space="preserve">The supernatant obtained was used for </w:t>
      </w:r>
      <w:r w:rsidR="000A7D7D" w:rsidRPr="00446248">
        <w:rPr>
          <w:rFonts w:ascii="Arial" w:hAnsi="Arial" w:cs="Arial"/>
        </w:rPr>
        <w:t>the downstream</w:t>
      </w:r>
      <w:r w:rsidRPr="00446248">
        <w:rPr>
          <w:rFonts w:ascii="Arial" w:hAnsi="Arial" w:cs="Arial"/>
        </w:rPr>
        <w:t xml:space="preserve"> biochemical </w:t>
      </w:r>
      <w:r w:rsidR="000A7D7D" w:rsidRPr="00446248">
        <w:rPr>
          <w:rFonts w:ascii="Arial" w:hAnsi="Arial" w:cs="Arial"/>
        </w:rPr>
        <w:t>assays</w:t>
      </w:r>
      <w:r w:rsidRPr="00B47B34">
        <w:rPr>
          <w:rFonts w:ascii="Arial" w:hAnsi="Arial" w:cs="Arial"/>
        </w:rPr>
        <w:t>.</w:t>
      </w:r>
      <w:r w:rsidR="00B47B34" w:rsidRPr="00B47B34">
        <w:rPr>
          <w:rFonts w:ascii="Arial" w:hAnsi="Arial" w:cs="Arial"/>
        </w:rPr>
        <w:t xml:space="preserve"> </w:t>
      </w:r>
    </w:p>
    <w:p w:rsidR="00656CE8" w:rsidRPr="0080468B" w:rsidRDefault="00D563D5" w:rsidP="00E146CC">
      <w:pPr>
        <w:pStyle w:val="ListParagraph"/>
        <w:numPr>
          <w:ilvl w:val="0"/>
          <w:numId w:val="13"/>
        </w:numPr>
        <w:spacing w:line="480" w:lineRule="auto"/>
        <w:rPr>
          <w:rFonts w:ascii="Arial" w:hAnsi="Arial" w:cs="Arial"/>
          <w:b/>
          <w:bCs/>
        </w:rPr>
      </w:pPr>
      <w:r w:rsidRPr="0080468B">
        <w:rPr>
          <w:rFonts w:ascii="Arial" w:hAnsi="Arial" w:cs="Arial"/>
          <w:b/>
          <w:bCs/>
        </w:rPr>
        <w:t>Antioxidants;</w:t>
      </w:r>
      <w:r w:rsidR="00A14C49" w:rsidRPr="0080468B">
        <w:rPr>
          <w:rFonts w:ascii="Arial" w:hAnsi="Arial" w:cs="Arial"/>
          <w:b/>
          <w:bCs/>
        </w:rPr>
        <w:t xml:space="preserve"> Catalase </w:t>
      </w:r>
      <w:r w:rsidRPr="0080468B">
        <w:rPr>
          <w:rFonts w:ascii="Arial" w:hAnsi="Arial" w:cs="Arial"/>
          <w:b/>
          <w:bCs/>
        </w:rPr>
        <w:t>&amp;</w:t>
      </w:r>
      <w:r w:rsidR="00A14C49" w:rsidRPr="0080468B">
        <w:rPr>
          <w:rFonts w:ascii="Arial" w:hAnsi="Arial" w:cs="Arial"/>
          <w:b/>
          <w:bCs/>
        </w:rPr>
        <w:t xml:space="preserve"> superoxide dismutase </w:t>
      </w:r>
      <w:r w:rsidRPr="0080468B">
        <w:rPr>
          <w:rFonts w:ascii="Arial" w:hAnsi="Arial" w:cs="Arial"/>
          <w:b/>
          <w:bCs/>
        </w:rPr>
        <w:t>enzymes and glutathione.</w:t>
      </w:r>
      <w:r w:rsidR="009B72DE" w:rsidRPr="0080468B">
        <w:rPr>
          <w:rFonts w:ascii="Arial" w:hAnsi="Arial" w:cs="Arial"/>
          <w:b/>
          <w:bCs/>
        </w:rPr>
        <w:t xml:space="preserve">   </w:t>
      </w:r>
    </w:p>
    <w:p w:rsidR="00446248" w:rsidRDefault="00656CE8" w:rsidP="00B47B34">
      <w:pPr>
        <w:spacing w:line="480" w:lineRule="auto"/>
        <w:ind w:left="360"/>
        <w:rPr>
          <w:rFonts w:ascii="Arial" w:hAnsi="Arial" w:cs="Arial"/>
          <w:b/>
          <w:bCs/>
        </w:rPr>
      </w:pPr>
      <w:r w:rsidRPr="00B47B34">
        <w:rPr>
          <w:rFonts w:ascii="Arial" w:hAnsi="Arial" w:cs="Arial"/>
          <w:b/>
          <w:bCs/>
        </w:rPr>
        <w:t xml:space="preserve">Determination of glutathione (GSH). </w:t>
      </w:r>
    </w:p>
    <w:p w:rsidR="00656CE8" w:rsidRPr="00B47B34" w:rsidRDefault="00656CE8" w:rsidP="00113126">
      <w:pPr>
        <w:spacing w:line="480" w:lineRule="auto"/>
        <w:ind w:left="360"/>
        <w:jc w:val="both"/>
        <w:rPr>
          <w:rFonts w:ascii="Arial" w:hAnsi="Arial" w:cs="Arial"/>
          <w:color w:val="000000"/>
        </w:rPr>
      </w:pPr>
      <w:r w:rsidRPr="00B47B34">
        <w:rPr>
          <w:rFonts w:ascii="Arial" w:hAnsi="Arial" w:cs="Arial"/>
          <w:color w:val="000000"/>
        </w:rPr>
        <w:t xml:space="preserve">Glutathione in the supernatant was determined by colorimetric detection kit (ThermoFisher Scientific, </w:t>
      </w:r>
      <w:r w:rsidRPr="00446248">
        <w:t>Cat. No.</w:t>
      </w:r>
      <w:r w:rsidRPr="00446248">
        <w:rPr>
          <w:b/>
          <w:bCs/>
        </w:rPr>
        <w:t xml:space="preserve"> </w:t>
      </w:r>
      <w:r w:rsidRPr="00446248">
        <w:rPr>
          <w:rFonts w:ascii="Arial" w:hAnsi="Arial" w:cs="Arial"/>
          <w:color w:val="000000"/>
        </w:rPr>
        <w:t>EIAGSHC) according to manufacturer’s recommendations.</w:t>
      </w:r>
      <w:r w:rsidRPr="00B47B34">
        <w:rPr>
          <w:rFonts w:ascii="Arial" w:hAnsi="Arial" w:cs="Arial"/>
          <w:color w:val="000000"/>
        </w:rPr>
        <w:t xml:space="preserve"> Results of the GSH </w:t>
      </w:r>
      <w:r w:rsidRPr="00446248">
        <w:rPr>
          <w:rFonts w:ascii="Arial" w:hAnsi="Arial" w:cs="Arial"/>
          <w:color w:val="000000"/>
        </w:rPr>
        <w:t xml:space="preserve">were </w:t>
      </w:r>
      <w:r w:rsidR="00767D2D" w:rsidRPr="00446248">
        <w:rPr>
          <w:rFonts w:ascii="Arial" w:hAnsi="Arial" w:cs="Arial"/>
          <w:color w:val="000000"/>
        </w:rPr>
        <w:t>measured in</w:t>
      </w:r>
      <w:r w:rsidRPr="00B47B34">
        <w:rPr>
          <w:rFonts w:ascii="Arial" w:hAnsi="Arial" w:cs="Arial"/>
          <w:color w:val="000000"/>
        </w:rPr>
        <w:t xml:space="preserve"> nmol/mg tissue </w:t>
      </w:r>
      <w:r w:rsidR="00105CE4" w:rsidRPr="00B47B34">
        <w:rPr>
          <w:rFonts w:ascii="Arial" w:hAnsi="Arial" w:cs="Arial"/>
          <w:color w:val="000000"/>
        </w:rPr>
        <w:t>[</w:t>
      </w:r>
      <w:r w:rsidR="00113126">
        <w:rPr>
          <w:rFonts w:ascii="Arial" w:hAnsi="Arial" w:cs="Arial"/>
          <w:color w:val="000000"/>
        </w:rPr>
        <w:t>21</w:t>
      </w:r>
      <w:r w:rsidR="00105CE4" w:rsidRPr="00B47B34">
        <w:rPr>
          <w:rFonts w:ascii="Arial" w:hAnsi="Arial" w:cs="Arial"/>
          <w:color w:val="000000"/>
        </w:rPr>
        <w:t>]</w:t>
      </w:r>
      <w:r w:rsidRPr="00B47B34">
        <w:rPr>
          <w:rFonts w:ascii="Arial" w:hAnsi="Arial" w:cs="Arial"/>
          <w:color w:val="000000"/>
        </w:rPr>
        <w:t>.</w:t>
      </w:r>
    </w:p>
    <w:p w:rsidR="006D4013" w:rsidRDefault="00532D97" w:rsidP="00B47B34">
      <w:pPr>
        <w:spacing w:line="480" w:lineRule="auto"/>
        <w:ind w:left="360"/>
        <w:rPr>
          <w:rFonts w:ascii="Arial" w:hAnsi="Arial" w:cs="Arial"/>
          <w:b/>
          <w:bCs/>
          <w:color w:val="000000"/>
        </w:rPr>
      </w:pPr>
      <w:r w:rsidRPr="00446248">
        <w:rPr>
          <w:rFonts w:ascii="Arial" w:hAnsi="Arial" w:cs="Arial"/>
          <w:b/>
          <w:bCs/>
          <w:color w:val="000000"/>
        </w:rPr>
        <w:t>Superoxide dismutase (SOD) and Catalase (CAT)</w:t>
      </w:r>
      <w:r w:rsidR="008741FB" w:rsidRPr="00446248">
        <w:rPr>
          <w:rFonts w:ascii="Arial" w:hAnsi="Arial" w:cs="Arial"/>
          <w:b/>
          <w:bCs/>
          <w:color w:val="000000"/>
        </w:rPr>
        <w:t xml:space="preserve"> assay</w:t>
      </w:r>
      <w:r w:rsidRPr="00446248">
        <w:rPr>
          <w:rFonts w:ascii="Arial" w:hAnsi="Arial" w:cs="Arial"/>
          <w:b/>
          <w:bCs/>
          <w:color w:val="000000"/>
        </w:rPr>
        <w:t>.</w:t>
      </w:r>
      <w:r w:rsidRPr="00B47B34">
        <w:rPr>
          <w:rFonts w:ascii="Arial" w:hAnsi="Arial" w:cs="Arial"/>
          <w:b/>
          <w:bCs/>
          <w:color w:val="000000"/>
        </w:rPr>
        <w:t xml:space="preserve"> </w:t>
      </w:r>
    </w:p>
    <w:p w:rsidR="00A14C49" w:rsidRPr="00B47B34" w:rsidRDefault="00532D97" w:rsidP="00113126">
      <w:pPr>
        <w:spacing w:line="480" w:lineRule="auto"/>
        <w:ind w:left="360"/>
        <w:rPr>
          <w:rFonts w:ascii="Arial" w:hAnsi="Arial" w:cs="Arial"/>
          <w:color w:val="000000"/>
        </w:rPr>
      </w:pPr>
      <w:r w:rsidRPr="00B47B34">
        <w:rPr>
          <w:rFonts w:ascii="Arial" w:hAnsi="Arial" w:cs="Arial"/>
          <w:color w:val="000000"/>
        </w:rPr>
        <w:t>Commercial kits were used to assess SOD and CAT in stomach tissue according to</w:t>
      </w:r>
      <w:r w:rsidR="00B47B34">
        <w:rPr>
          <w:rFonts w:ascii="Arial" w:hAnsi="Arial" w:cs="Arial"/>
          <w:color w:val="000000"/>
        </w:rPr>
        <w:t xml:space="preserve"> </w:t>
      </w:r>
      <w:r w:rsidRPr="00B47B34">
        <w:rPr>
          <w:rFonts w:ascii="Arial" w:hAnsi="Arial" w:cs="Arial"/>
          <w:color w:val="000000"/>
        </w:rPr>
        <w:t xml:space="preserve">manufacturer’s recommendations (Thermofisher scientific, Cat No. EIASODC for SOD and Cat. No. </w:t>
      </w:r>
      <w:r w:rsidRPr="00B47B34">
        <w:rPr>
          <w:rFonts w:ascii="Arial" w:hAnsi="Arial" w:cs="Arial"/>
          <w:color w:val="333333"/>
        </w:rPr>
        <w:t xml:space="preserve">EIACATC for CAT). </w:t>
      </w:r>
      <w:r w:rsidRPr="00446248">
        <w:rPr>
          <w:rFonts w:ascii="Arial" w:hAnsi="Arial" w:cs="Arial"/>
          <w:color w:val="000000"/>
        </w:rPr>
        <w:t xml:space="preserve">Results were </w:t>
      </w:r>
      <w:r w:rsidR="00707A0F" w:rsidRPr="00446248">
        <w:rPr>
          <w:rFonts w:ascii="Arial" w:hAnsi="Arial" w:cs="Arial"/>
          <w:color w:val="000000"/>
        </w:rPr>
        <w:t>exhibited</w:t>
      </w:r>
      <w:r w:rsidRPr="00446248">
        <w:rPr>
          <w:rFonts w:ascii="Arial" w:hAnsi="Arial" w:cs="Arial"/>
          <w:color w:val="000000"/>
        </w:rPr>
        <w:t xml:space="preserve"> </w:t>
      </w:r>
      <w:r w:rsidR="00707A0F" w:rsidRPr="00446248">
        <w:rPr>
          <w:rFonts w:ascii="Arial" w:hAnsi="Arial" w:cs="Arial"/>
          <w:color w:val="000000"/>
        </w:rPr>
        <w:t>in</w:t>
      </w:r>
      <w:r w:rsidRPr="00446248">
        <w:rPr>
          <w:rFonts w:ascii="Arial" w:hAnsi="Arial" w:cs="Arial"/>
          <w:color w:val="000000"/>
        </w:rPr>
        <w:t xml:space="preserve"> milli</w:t>
      </w:r>
      <w:r w:rsidR="00707A0F" w:rsidRPr="00446248">
        <w:rPr>
          <w:rFonts w:ascii="Arial" w:hAnsi="Arial" w:cs="Arial"/>
          <w:color w:val="000000"/>
        </w:rPr>
        <w:t>-</w:t>
      </w:r>
      <w:r w:rsidRPr="00446248">
        <w:rPr>
          <w:rFonts w:ascii="Arial" w:hAnsi="Arial" w:cs="Arial"/>
          <w:color w:val="000000"/>
        </w:rPr>
        <w:t>mole</w:t>
      </w:r>
      <w:r w:rsidR="00707A0F" w:rsidRPr="00446248">
        <w:rPr>
          <w:rFonts w:ascii="Arial" w:hAnsi="Arial" w:cs="Arial"/>
          <w:color w:val="000000"/>
        </w:rPr>
        <w:t>/</w:t>
      </w:r>
      <w:r w:rsidRPr="00446248">
        <w:rPr>
          <w:rFonts w:ascii="Arial" w:hAnsi="Arial" w:cs="Arial"/>
          <w:color w:val="000000"/>
        </w:rPr>
        <w:t xml:space="preserve"> minute</w:t>
      </w:r>
      <w:r w:rsidR="00707A0F" w:rsidRPr="00446248">
        <w:rPr>
          <w:rFonts w:ascii="Arial" w:hAnsi="Arial" w:cs="Arial"/>
          <w:color w:val="000000"/>
        </w:rPr>
        <w:t>/</w:t>
      </w:r>
      <w:r w:rsidRPr="00446248">
        <w:rPr>
          <w:rFonts w:ascii="Arial" w:hAnsi="Arial" w:cs="Arial"/>
          <w:color w:val="000000"/>
        </w:rPr>
        <w:t xml:space="preserve"> milligram (mmol/</w:t>
      </w:r>
      <w:r w:rsidR="00707A0F" w:rsidRPr="00446248">
        <w:rPr>
          <w:rFonts w:ascii="Arial" w:hAnsi="Arial" w:cs="Arial"/>
          <w:color w:val="000000"/>
        </w:rPr>
        <w:t xml:space="preserve"> </w:t>
      </w:r>
      <w:r w:rsidRPr="00446248">
        <w:rPr>
          <w:rFonts w:ascii="Arial" w:hAnsi="Arial" w:cs="Arial"/>
          <w:color w:val="000000"/>
        </w:rPr>
        <w:t>min/</w:t>
      </w:r>
      <w:r w:rsidR="00707A0F" w:rsidRPr="00446248">
        <w:rPr>
          <w:rFonts w:ascii="Arial" w:hAnsi="Arial" w:cs="Arial"/>
          <w:color w:val="000000"/>
        </w:rPr>
        <w:t xml:space="preserve"> </w:t>
      </w:r>
      <w:r w:rsidRPr="00446248">
        <w:rPr>
          <w:rFonts w:ascii="Arial" w:hAnsi="Arial" w:cs="Arial"/>
          <w:color w:val="000000"/>
        </w:rPr>
        <w:t xml:space="preserve">mg tissue) </w:t>
      </w:r>
      <w:r w:rsidR="00DD5D6C" w:rsidRPr="00446248">
        <w:rPr>
          <w:rFonts w:ascii="Arial" w:hAnsi="Arial" w:cs="Arial"/>
          <w:color w:val="000000"/>
        </w:rPr>
        <w:t>[</w:t>
      </w:r>
      <w:r w:rsidR="005D2F46">
        <w:rPr>
          <w:rFonts w:ascii="Arial" w:hAnsi="Arial" w:cs="Arial"/>
          <w:color w:val="000000"/>
        </w:rPr>
        <w:t>2</w:t>
      </w:r>
      <w:r w:rsidR="00113126">
        <w:rPr>
          <w:rFonts w:ascii="Arial" w:hAnsi="Arial" w:cs="Arial"/>
          <w:color w:val="000000"/>
        </w:rPr>
        <w:t>2</w:t>
      </w:r>
      <w:r w:rsidR="00DD5D6C" w:rsidRPr="00446248">
        <w:rPr>
          <w:rFonts w:ascii="Arial" w:hAnsi="Arial" w:cs="Arial"/>
          <w:color w:val="000000"/>
        </w:rPr>
        <w:t>]</w:t>
      </w:r>
      <w:r w:rsidRPr="00446248">
        <w:rPr>
          <w:rFonts w:ascii="Arial" w:hAnsi="Arial" w:cs="Arial"/>
          <w:color w:val="000000"/>
        </w:rPr>
        <w:t>.</w:t>
      </w:r>
      <w:r w:rsidR="00B47B34" w:rsidRPr="00B47B34">
        <w:rPr>
          <w:rFonts w:ascii="Arial" w:hAnsi="Arial" w:cs="Arial"/>
          <w:b/>
          <w:bCs/>
        </w:rPr>
        <w:t xml:space="preserve"> </w:t>
      </w:r>
    </w:p>
    <w:p w:rsidR="00A14C49" w:rsidRPr="00B47B34" w:rsidRDefault="00A14C49" w:rsidP="00B47B34">
      <w:pPr>
        <w:spacing w:line="480" w:lineRule="auto"/>
        <w:contextualSpacing/>
        <w:jc w:val="both"/>
        <w:rPr>
          <w:rFonts w:ascii="Arial" w:hAnsi="Arial" w:cs="Arial"/>
        </w:rPr>
      </w:pPr>
      <w:r w:rsidRPr="00B47B34">
        <w:rPr>
          <w:rFonts w:ascii="Arial" w:hAnsi="Arial" w:cs="Arial"/>
          <w:b/>
          <w:bCs/>
          <w:color w:val="000000"/>
        </w:rPr>
        <w:t>Statistical analysis</w:t>
      </w:r>
    </w:p>
    <w:p w:rsidR="00BC4DD1" w:rsidRPr="00446248" w:rsidRDefault="00270F31" w:rsidP="00446248">
      <w:pPr>
        <w:spacing w:line="480" w:lineRule="auto"/>
        <w:ind w:left="360"/>
        <w:jc w:val="both"/>
        <w:rPr>
          <w:rFonts w:ascii="Arial" w:hAnsi="Arial" w:cs="Arial"/>
          <w:color w:val="333333"/>
        </w:rPr>
      </w:pPr>
      <w:r w:rsidRPr="00446248">
        <w:rPr>
          <w:rFonts w:ascii="Arial" w:hAnsi="Arial" w:cs="Arial"/>
          <w:color w:val="333333"/>
        </w:rPr>
        <w:t>Mean± SD was used for quantitative data</w:t>
      </w:r>
      <w:r w:rsidR="00A14C49" w:rsidRPr="00446248">
        <w:rPr>
          <w:rFonts w:ascii="Arial" w:hAnsi="Arial" w:cs="Arial"/>
          <w:color w:val="333333"/>
        </w:rPr>
        <w:t xml:space="preserve">. </w:t>
      </w:r>
      <w:r w:rsidRPr="00446248">
        <w:rPr>
          <w:rFonts w:ascii="Arial" w:hAnsi="Arial" w:cs="Arial"/>
          <w:color w:val="333333"/>
        </w:rPr>
        <w:t>O</w:t>
      </w:r>
      <w:r w:rsidR="00A14C49" w:rsidRPr="00446248">
        <w:rPr>
          <w:rFonts w:ascii="Arial" w:hAnsi="Arial" w:cs="Arial"/>
          <w:color w:val="333333"/>
        </w:rPr>
        <w:t xml:space="preserve">ne-way </w:t>
      </w:r>
      <w:r w:rsidRPr="00446248">
        <w:rPr>
          <w:rFonts w:ascii="Arial" w:hAnsi="Arial" w:cs="Arial"/>
          <w:color w:val="333333"/>
        </w:rPr>
        <w:t>analysis of variance (</w:t>
      </w:r>
      <w:r w:rsidR="00A14C49" w:rsidRPr="00446248">
        <w:rPr>
          <w:rFonts w:ascii="Arial" w:hAnsi="Arial" w:cs="Arial"/>
          <w:color w:val="333333"/>
        </w:rPr>
        <w:t>ANOVA</w:t>
      </w:r>
      <w:r w:rsidRPr="00446248">
        <w:rPr>
          <w:rFonts w:ascii="Arial" w:hAnsi="Arial" w:cs="Arial"/>
          <w:color w:val="333333"/>
        </w:rPr>
        <w:t>)</w:t>
      </w:r>
      <w:r w:rsidR="00A14C49" w:rsidRPr="00446248">
        <w:rPr>
          <w:rFonts w:ascii="Arial" w:hAnsi="Arial" w:cs="Arial"/>
          <w:color w:val="333333"/>
        </w:rPr>
        <w:t xml:space="preserve"> </w:t>
      </w:r>
      <w:r w:rsidRPr="00446248">
        <w:rPr>
          <w:rFonts w:ascii="Arial" w:hAnsi="Arial" w:cs="Arial"/>
          <w:color w:val="333333"/>
        </w:rPr>
        <w:t xml:space="preserve">was used </w:t>
      </w:r>
      <w:r w:rsidR="00A14C49" w:rsidRPr="00446248">
        <w:rPr>
          <w:rFonts w:ascii="Arial" w:hAnsi="Arial" w:cs="Arial"/>
          <w:color w:val="333333"/>
        </w:rPr>
        <w:t>for multiple</w:t>
      </w:r>
      <w:r w:rsidRPr="00446248">
        <w:rPr>
          <w:rFonts w:ascii="Arial" w:hAnsi="Arial" w:cs="Arial"/>
          <w:color w:val="333333"/>
        </w:rPr>
        <w:t>-</w:t>
      </w:r>
      <w:r w:rsidR="00A14C49" w:rsidRPr="00446248">
        <w:rPr>
          <w:rFonts w:ascii="Arial" w:hAnsi="Arial" w:cs="Arial"/>
          <w:color w:val="333333"/>
        </w:rPr>
        <w:t xml:space="preserve">comparisons to </w:t>
      </w:r>
      <w:r w:rsidRPr="00446248">
        <w:rPr>
          <w:rFonts w:ascii="Arial" w:hAnsi="Arial" w:cs="Arial"/>
          <w:color w:val="333333"/>
        </w:rPr>
        <w:t>assess</w:t>
      </w:r>
      <w:r w:rsidR="00A14C49" w:rsidRPr="00446248">
        <w:rPr>
          <w:rFonts w:ascii="Arial" w:hAnsi="Arial" w:cs="Arial"/>
          <w:color w:val="333333"/>
        </w:rPr>
        <w:t xml:space="preserve"> </w:t>
      </w:r>
      <w:r w:rsidRPr="00446248">
        <w:rPr>
          <w:rFonts w:ascii="Arial" w:hAnsi="Arial" w:cs="Arial"/>
          <w:color w:val="333333"/>
        </w:rPr>
        <w:t xml:space="preserve">the </w:t>
      </w:r>
      <w:r w:rsidR="00A14C49" w:rsidRPr="00446248">
        <w:rPr>
          <w:rFonts w:ascii="Arial" w:hAnsi="Arial" w:cs="Arial"/>
          <w:color w:val="333333"/>
        </w:rPr>
        <w:t xml:space="preserve">significance between different groups. </w:t>
      </w:r>
      <w:r w:rsidRPr="00446248">
        <w:rPr>
          <w:rFonts w:ascii="Arial" w:hAnsi="Arial" w:cs="Arial"/>
          <w:color w:val="333333"/>
        </w:rPr>
        <w:t>R</w:t>
      </w:r>
      <w:r w:rsidR="00A14C49" w:rsidRPr="00446248">
        <w:rPr>
          <w:rFonts w:ascii="Arial" w:hAnsi="Arial" w:cs="Arial"/>
          <w:color w:val="333333"/>
        </w:rPr>
        <w:t xml:space="preserve">esults were considered statistically significant </w:t>
      </w:r>
      <w:r w:rsidRPr="00446248">
        <w:rPr>
          <w:rFonts w:ascii="Arial" w:hAnsi="Arial" w:cs="Arial"/>
          <w:color w:val="333333"/>
        </w:rPr>
        <w:t>for p&lt;0.05</w:t>
      </w:r>
      <w:r w:rsidR="00A14C49" w:rsidRPr="00446248">
        <w:rPr>
          <w:rFonts w:ascii="Arial" w:hAnsi="Arial" w:cs="Arial"/>
          <w:color w:val="333333"/>
        </w:rPr>
        <w:t>.</w:t>
      </w:r>
    </w:p>
    <w:p w:rsidR="00BC4DD1" w:rsidRPr="00F8574B" w:rsidRDefault="00BC4DD1" w:rsidP="00D5738D">
      <w:pPr>
        <w:spacing w:line="480" w:lineRule="auto"/>
        <w:contextualSpacing/>
        <w:jc w:val="both"/>
        <w:rPr>
          <w:rFonts w:ascii="Arial" w:hAnsi="Arial" w:cs="Arial"/>
          <w:b/>
          <w:bCs/>
          <w:sz w:val="28"/>
          <w:szCs w:val="28"/>
        </w:rPr>
      </w:pPr>
      <w:r w:rsidRPr="00F8574B">
        <w:rPr>
          <w:rFonts w:ascii="Arial" w:hAnsi="Arial" w:cs="Arial"/>
          <w:b/>
          <w:bCs/>
          <w:sz w:val="28"/>
          <w:szCs w:val="28"/>
        </w:rPr>
        <w:t>Results</w:t>
      </w:r>
    </w:p>
    <w:p w:rsidR="00D5738D" w:rsidRPr="00446248" w:rsidRDefault="000D457E" w:rsidP="00AC0D6F">
      <w:pPr>
        <w:pStyle w:val="ListParagraph"/>
        <w:numPr>
          <w:ilvl w:val="0"/>
          <w:numId w:val="15"/>
        </w:numPr>
        <w:autoSpaceDE w:val="0"/>
        <w:autoSpaceDN w:val="0"/>
        <w:adjustRightInd w:val="0"/>
        <w:spacing w:line="480" w:lineRule="auto"/>
        <w:jc w:val="both"/>
        <w:rPr>
          <w:rFonts w:ascii="Arial" w:hAnsi="Arial" w:cs="Arial"/>
          <w:b/>
          <w:bCs/>
        </w:rPr>
      </w:pPr>
      <w:r w:rsidRPr="00446248">
        <w:rPr>
          <w:rFonts w:ascii="Arial" w:hAnsi="Arial" w:cs="Arial"/>
          <w:b/>
          <w:bCs/>
        </w:rPr>
        <w:t xml:space="preserve">Results of </w:t>
      </w:r>
      <w:r w:rsidR="00F8574B" w:rsidRPr="00446248">
        <w:rPr>
          <w:rFonts w:ascii="Arial" w:hAnsi="Arial" w:cs="Arial"/>
          <w:b/>
          <w:bCs/>
        </w:rPr>
        <w:t xml:space="preserve">Hematoxylin </w:t>
      </w:r>
      <w:r w:rsidRPr="00446248">
        <w:rPr>
          <w:rFonts w:ascii="Arial" w:hAnsi="Arial" w:cs="Arial"/>
          <w:b/>
          <w:bCs/>
        </w:rPr>
        <w:t>&amp;</w:t>
      </w:r>
      <w:r w:rsidR="00F8574B" w:rsidRPr="00446248">
        <w:rPr>
          <w:rFonts w:ascii="Arial" w:hAnsi="Arial" w:cs="Arial"/>
          <w:b/>
          <w:bCs/>
        </w:rPr>
        <w:t xml:space="preserve"> eosin (H&amp;E)</w:t>
      </w:r>
      <w:r w:rsidR="00D5738D" w:rsidRPr="00446248">
        <w:rPr>
          <w:rFonts w:ascii="Arial" w:hAnsi="Arial" w:cs="Arial"/>
          <w:b/>
          <w:bCs/>
        </w:rPr>
        <w:t>.</w:t>
      </w:r>
    </w:p>
    <w:p w:rsidR="009E0AA1" w:rsidRPr="00446248" w:rsidRDefault="00FA1DE4" w:rsidP="004A7A35">
      <w:pPr>
        <w:spacing w:line="480" w:lineRule="auto"/>
        <w:ind w:left="360"/>
        <w:jc w:val="both"/>
        <w:rPr>
          <w:rFonts w:ascii="Arial" w:hAnsi="Arial" w:cs="Arial"/>
          <w:color w:val="333333"/>
        </w:rPr>
      </w:pPr>
      <w:r w:rsidRPr="00446248">
        <w:rPr>
          <w:rFonts w:ascii="Arial" w:hAnsi="Arial" w:cs="Arial"/>
          <w:color w:val="333333"/>
        </w:rPr>
        <w:t xml:space="preserve">Histological picture </w:t>
      </w:r>
      <w:r w:rsidR="00F8574B" w:rsidRPr="00446248">
        <w:rPr>
          <w:rFonts w:ascii="Arial" w:hAnsi="Arial" w:cs="Arial"/>
          <w:color w:val="333333"/>
        </w:rPr>
        <w:t xml:space="preserve">of lung sections </w:t>
      </w:r>
      <w:r w:rsidRPr="00446248">
        <w:rPr>
          <w:rFonts w:ascii="Arial" w:hAnsi="Arial" w:cs="Arial"/>
          <w:color w:val="333333"/>
        </w:rPr>
        <w:t xml:space="preserve">from </w:t>
      </w:r>
      <w:r w:rsidR="00F8574B" w:rsidRPr="00446248">
        <w:rPr>
          <w:rFonts w:ascii="Arial" w:hAnsi="Arial" w:cs="Arial"/>
          <w:color w:val="333333"/>
        </w:rPr>
        <w:t xml:space="preserve">control </w:t>
      </w:r>
      <w:r w:rsidRPr="00446248">
        <w:rPr>
          <w:rFonts w:ascii="Arial" w:hAnsi="Arial" w:cs="Arial"/>
          <w:color w:val="333333"/>
        </w:rPr>
        <w:t>animals</w:t>
      </w:r>
      <w:r w:rsidR="00F8574B" w:rsidRPr="00446248">
        <w:rPr>
          <w:rFonts w:ascii="Arial" w:hAnsi="Arial" w:cs="Arial"/>
          <w:color w:val="333333"/>
        </w:rPr>
        <w:t xml:space="preserve"> (group I) showed normal lung structure</w:t>
      </w:r>
      <w:r w:rsidR="00B651EA" w:rsidRPr="00446248">
        <w:rPr>
          <w:rFonts w:ascii="Arial" w:hAnsi="Arial" w:cs="Arial"/>
          <w:color w:val="333333"/>
        </w:rPr>
        <w:t>.</w:t>
      </w:r>
      <w:r w:rsidR="00F8574B" w:rsidRPr="00446248">
        <w:rPr>
          <w:rFonts w:ascii="Arial" w:hAnsi="Arial" w:cs="Arial"/>
          <w:color w:val="333333"/>
        </w:rPr>
        <w:t xml:space="preserve"> </w:t>
      </w:r>
      <w:r w:rsidR="00B651EA" w:rsidRPr="00446248">
        <w:rPr>
          <w:rFonts w:ascii="Arial" w:hAnsi="Arial" w:cs="Arial"/>
          <w:color w:val="333333"/>
        </w:rPr>
        <w:t>Normal</w:t>
      </w:r>
      <w:r w:rsidR="00F8574B" w:rsidRPr="00446248">
        <w:rPr>
          <w:rFonts w:ascii="Arial" w:hAnsi="Arial" w:cs="Arial"/>
          <w:color w:val="333333"/>
        </w:rPr>
        <w:t xml:space="preserve"> bronchioles and blood vessels </w:t>
      </w:r>
      <w:r w:rsidR="00B651EA" w:rsidRPr="00446248">
        <w:rPr>
          <w:rFonts w:ascii="Arial" w:hAnsi="Arial" w:cs="Arial"/>
          <w:color w:val="333333"/>
        </w:rPr>
        <w:t xml:space="preserve">were found </w:t>
      </w:r>
      <w:r w:rsidR="00F8574B" w:rsidRPr="00446248">
        <w:rPr>
          <w:rFonts w:ascii="Arial" w:hAnsi="Arial" w:cs="Arial"/>
          <w:color w:val="333333"/>
        </w:rPr>
        <w:t xml:space="preserve">between lung alveoli </w:t>
      </w:r>
      <w:r w:rsidR="00B651EA" w:rsidRPr="00446248">
        <w:rPr>
          <w:rFonts w:ascii="Arial" w:hAnsi="Arial" w:cs="Arial"/>
          <w:color w:val="333333"/>
        </w:rPr>
        <w:t>which have</w:t>
      </w:r>
      <w:r w:rsidR="00F8574B" w:rsidRPr="00446248">
        <w:rPr>
          <w:rFonts w:ascii="Arial" w:hAnsi="Arial" w:cs="Arial"/>
          <w:color w:val="333333"/>
        </w:rPr>
        <w:t xml:space="preserve"> thin interalveolar septa (Fig. </w:t>
      </w:r>
      <w:r w:rsidR="00A8297E" w:rsidRPr="00446248">
        <w:rPr>
          <w:rFonts w:ascii="Arial" w:hAnsi="Arial" w:cs="Arial"/>
          <w:color w:val="333333"/>
        </w:rPr>
        <w:t>1</w:t>
      </w:r>
      <w:r w:rsidR="00F8574B" w:rsidRPr="00446248">
        <w:rPr>
          <w:rFonts w:ascii="Arial" w:hAnsi="Arial" w:cs="Arial"/>
          <w:color w:val="333333"/>
        </w:rPr>
        <w:t xml:space="preserve">a, </w:t>
      </w:r>
      <w:r w:rsidR="002F0600" w:rsidRPr="00446248">
        <w:rPr>
          <w:rFonts w:ascii="Arial" w:hAnsi="Arial" w:cs="Arial"/>
          <w:color w:val="333333"/>
        </w:rPr>
        <w:t>1</w:t>
      </w:r>
      <w:r w:rsidR="00F8574B" w:rsidRPr="00446248">
        <w:rPr>
          <w:rFonts w:ascii="Arial" w:hAnsi="Arial" w:cs="Arial"/>
          <w:color w:val="333333"/>
        </w:rPr>
        <w:t xml:space="preserve">b). The lung alveoli of group II (DENP treated group) showed thick interalveolar septa with cellular infiltration, extravasated red blood cells (RBCs) (Fig. </w:t>
      </w:r>
      <w:r w:rsidR="009A71F2" w:rsidRPr="00446248">
        <w:rPr>
          <w:rFonts w:ascii="Arial" w:hAnsi="Arial" w:cs="Arial"/>
          <w:color w:val="333333"/>
        </w:rPr>
        <w:t>1</w:t>
      </w:r>
      <w:r w:rsidR="00F8574B" w:rsidRPr="00446248">
        <w:rPr>
          <w:rFonts w:ascii="Arial" w:hAnsi="Arial" w:cs="Arial"/>
          <w:color w:val="333333"/>
        </w:rPr>
        <w:t xml:space="preserve">c). In group III (DENP &amp; quercetin </w:t>
      </w:r>
      <w:r w:rsidR="00F8574B" w:rsidRPr="00446248">
        <w:rPr>
          <w:rFonts w:ascii="Arial" w:hAnsi="Arial" w:cs="Arial"/>
          <w:color w:val="333333"/>
        </w:rPr>
        <w:lastRenderedPageBreak/>
        <w:t xml:space="preserve">treated) lung sections </w:t>
      </w:r>
      <w:r w:rsidR="007758F2" w:rsidRPr="00446248">
        <w:rPr>
          <w:rFonts w:ascii="Arial" w:hAnsi="Arial" w:cs="Arial"/>
          <w:color w:val="333333"/>
        </w:rPr>
        <w:t>showed alveoli,</w:t>
      </w:r>
      <w:r w:rsidR="00F8574B" w:rsidRPr="00446248">
        <w:rPr>
          <w:rFonts w:ascii="Arial" w:hAnsi="Arial" w:cs="Arial"/>
          <w:color w:val="333333"/>
        </w:rPr>
        <w:t xml:space="preserve"> bronchioles with thin interalveolar septa. </w:t>
      </w:r>
      <w:r w:rsidR="007758F2" w:rsidRPr="00446248">
        <w:rPr>
          <w:rFonts w:ascii="Arial" w:hAnsi="Arial" w:cs="Arial"/>
          <w:color w:val="333333"/>
        </w:rPr>
        <w:t>Extravasated RBCs and c</w:t>
      </w:r>
      <w:r w:rsidR="00F8574B" w:rsidRPr="00446248">
        <w:rPr>
          <w:rFonts w:ascii="Arial" w:hAnsi="Arial" w:cs="Arial"/>
          <w:color w:val="333333"/>
        </w:rPr>
        <w:t xml:space="preserve">ellular infiltration were </w:t>
      </w:r>
      <w:r w:rsidR="007758F2" w:rsidRPr="00446248">
        <w:rPr>
          <w:rFonts w:ascii="Arial" w:hAnsi="Arial" w:cs="Arial"/>
          <w:color w:val="333333"/>
        </w:rPr>
        <w:t xml:space="preserve">also </w:t>
      </w:r>
      <w:r w:rsidR="00F8574B" w:rsidRPr="00446248">
        <w:rPr>
          <w:rFonts w:ascii="Arial" w:hAnsi="Arial" w:cs="Arial"/>
          <w:color w:val="333333"/>
        </w:rPr>
        <w:t xml:space="preserve">detected (Fig. </w:t>
      </w:r>
      <w:r w:rsidR="009A71F2" w:rsidRPr="00446248">
        <w:rPr>
          <w:rFonts w:ascii="Arial" w:hAnsi="Arial" w:cs="Arial"/>
          <w:color w:val="333333"/>
        </w:rPr>
        <w:t>1</w:t>
      </w:r>
      <w:r w:rsidR="00F8574B" w:rsidRPr="00446248">
        <w:rPr>
          <w:rFonts w:ascii="Arial" w:hAnsi="Arial" w:cs="Arial"/>
          <w:color w:val="333333"/>
        </w:rPr>
        <w:t>d).</w:t>
      </w:r>
      <w:r w:rsidR="0008439E" w:rsidRPr="00446248">
        <w:rPr>
          <w:rFonts w:ascii="Arial" w:hAnsi="Arial" w:cs="Arial"/>
          <w:color w:val="333333"/>
        </w:rPr>
        <w:t xml:space="preserve"> </w:t>
      </w:r>
    </w:p>
    <w:p w:rsidR="003670D0" w:rsidRPr="00AC0D6F" w:rsidRDefault="003670D0" w:rsidP="00AC0D6F">
      <w:pPr>
        <w:pStyle w:val="ListParagraph"/>
        <w:numPr>
          <w:ilvl w:val="0"/>
          <w:numId w:val="15"/>
        </w:numPr>
        <w:spacing w:line="480" w:lineRule="auto"/>
        <w:rPr>
          <w:rFonts w:ascii="Arial" w:eastAsiaTheme="minorHAnsi" w:hAnsi="Arial" w:cs="Arial"/>
          <w:b/>
          <w:bCs/>
          <w:color w:val="000000" w:themeColor="text1"/>
        </w:rPr>
      </w:pPr>
      <w:r w:rsidRPr="00AC0D6F">
        <w:rPr>
          <w:rFonts w:ascii="Arial" w:eastAsiaTheme="minorHAnsi" w:hAnsi="Arial" w:cs="Arial"/>
          <w:b/>
          <w:bCs/>
          <w:color w:val="000000" w:themeColor="text1"/>
        </w:rPr>
        <w:t>Masson’s trichrome stain results</w:t>
      </w:r>
      <w:r w:rsidR="00AC0D6F">
        <w:rPr>
          <w:rFonts w:ascii="Arial" w:eastAsiaTheme="minorHAnsi" w:hAnsi="Arial" w:cs="Arial"/>
          <w:b/>
          <w:bCs/>
          <w:color w:val="000000" w:themeColor="text1"/>
        </w:rPr>
        <w:t>.</w:t>
      </w:r>
    </w:p>
    <w:p w:rsidR="005258B4" w:rsidRPr="00446248" w:rsidRDefault="003670D0" w:rsidP="00646B4C">
      <w:pPr>
        <w:spacing w:line="480" w:lineRule="auto"/>
        <w:ind w:left="360"/>
        <w:jc w:val="both"/>
        <w:rPr>
          <w:rFonts w:ascii="Arial" w:hAnsi="Arial" w:cs="Arial"/>
          <w:color w:val="333333"/>
        </w:rPr>
      </w:pPr>
      <w:r w:rsidRPr="00446248">
        <w:rPr>
          <w:rFonts w:ascii="Arial" w:hAnsi="Arial" w:cs="Arial"/>
          <w:color w:val="333333"/>
        </w:rPr>
        <w:t xml:space="preserve">Group I (control) showed </w:t>
      </w:r>
      <w:r w:rsidR="00AB35F7" w:rsidRPr="00446248">
        <w:rPr>
          <w:rFonts w:ascii="Arial" w:hAnsi="Arial" w:cs="Arial"/>
          <w:color w:val="333333"/>
        </w:rPr>
        <w:t>that the interalveolar septa have little</w:t>
      </w:r>
      <w:r w:rsidRPr="00446248">
        <w:rPr>
          <w:rFonts w:ascii="Arial" w:hAnsi="Arial" w:cs="Arial"/>
          <w:color w:val="333333"/>
        </w:rPr>
        <w:t xml:space="preserve"> amount of collagen fibers </w:t>
      </w:r>
      <w:r w:rsidR="00AB35F7" w:rsidRPr="00446248">
        <w:rPr>
          <w:rFonts w:ascii="Arial" w:hAnsi="Arial" w:cs="Arial"/>
          <w:color w:val="333333"/>
        </w:rPr>
        <w:t>around blood vessels and</w:t>
      </w:r>
      <w:r w:rsidRPr="00446248">
        <w:rPr>
          <w:rFonts w:ascii="Arial" w:hAnsi="Arial" w:cs="Arial"/>
          <w:color w:val="333333"/>
        </w:rPr>
        <w:t xml:space="preserve"> bronchiole</w:t>
      </w:r>
      <w:r w:rsidR="0045569E" w:rsidRPr="00446248">
        <w:rPr>
          <w:rFonts w:ascii="Arial" w:hAnsi="Arial" w:cs="Arial"/>
          <w:color w:val="333333"/>
        </w:rPr>
        <w:t>s</w:t>
      </w:r>
      <w:r w:rsidRPr="00446248">
        <w:rPr>
          <w:rFonts w:ascii="Arial" w:hAnsi="Arial" w:cs="Arial"/>
          <w:color w:val="333333"/>
        </w:rPr>
        <w:t xml:space="preserve"> (Fig </w:t>
      </w:r>
      <w:r w:rsidR="00646B4C" w:rsidRPr="00446248">
        <w:rPr>
          <w:rFonts w:ascii="Arial" w:hAnsi="Arial" w:cs="Arial" w:hint="cs"/>
          <w:color w:val="333333"/>
          <w:rtl/>
        </w:rPr>
        <w:t>2</w:t>
      </w:r>
      <w:r w:rsidRPr="00446248">
        <w:rPr>
          <w:rFonts w:ascii="Arial" w:hAnsi="Arial" w:cs="Arial"/>
          <w:color w:val="333333"/>
        </w:rPr>
        <w:t xml:space="preserve">a). Sections of group II </w:t>
      </w:r>
      <w:r w:rsidR="0014344F" w:rsidRPr="00446248">
        <w:rPr>
          <w:rFonts w:ascii="Arial" w:hAnsi="Arial" w:cs="Arial"/>
          <w:color w:val="333333"/>
        </w:rPr>
        <w:t xml:space="preserve">(DENPs) </w:t>
      </w:r>
      <w:r w:rsidRPr="00446248">
        <w:rPr>
          <w:rFonts w:ascii="Arial" w:hAnsi="Arial" w:cs="Arial"/>
          <w:color w:val="333333"/>
        </w:rPr>
        <w:t xml:space="preserve">showed </w:t>
      </w:r>
      <w:r w:rsidR="000567FC" w:rsidRPr="00446248">
        <w:rPr>
          <w:rFonts w:ascii="Arial" w:hAnsi="Arial" w:cs="Arial"/>
          <w:color w:val="333333"/>
        </w:rPr>
        <w:t>large</w:t>
      </w:r>
      <w:r w:rsidRPr="00446248">
        <w:rPr>
          <w:rFonts w:ascii="Arial" w:hAnsi="Arial" w:cs="Arial"/>
          <w:color w:val="333333"/>
        </w:rPr>
        <w:t xml:space="preserve"> accumulation of collagen fibers </w:t>
      </w:r>
      <w:r w:rsidR="000567FC" w:rsidRPr="00446248">
        <w:rPr>
          <w:rFonts w:ascii="Arial" w:hAnsi="Arial" w:cs="Arial"/>
          <w:color w:val="333333"/>
        </w:rPr>
        <w:t>around bronchioles &amp;</w:t>
      </w:r>
      <w:r w:rsidRPr="00446248">
        <w:rPr>
          <w:rFonts w:ascii="Arial" w:hAnsi="Arial" w:cs="Arial"/>
          <w:color w:val="333333"/>
        </w:rPr>
        <w:t xml:space="preserve"> alveoli</w:t>
      </w:r>
      <w:r w:rsidR="000567FC" w:rsidRPr="00446248">
        <w:rPr>
          <w:rFonts w:ascii="Arial" w:hAnsi="Arial" w:cs="Arial"/>
          <w:color w:val="333333"/>
        </w:rPr>
        <w:t xml:space="preserve"> as well as</w:t>
      </w:r>
      <w:r w:rsidRPr="00446248">
        <w:rPr>
          <w:rFonts w:ascii="Arial" w:hAnsi="Arial" w:cs="Arial"/>
          <w:color w:val="333333"/>
        </w:rPr>
        <w:t xml:space="preserve"> in the interalveolar septa (Fig </w:t>
      </w:r>
      <w:r w:rsidR="00646B4C" w:rsidRPr="00446248">
        <w:rPr>
          <w:rFonts w:ascii="Arial" w:hAnsi="Arial" w:cs="Arial" w:hint="cs"/>
          <w:color w:val="333333"/>
          <w:rtl/>
        </w:rPr>
        <w:t>2</w:t>
      </w:r>
      <w:r w:rsidRPr="00446248">
        <w:rPr>
          <w:rFonts w:ascii="Arial" w:hAnsi="Arial" w:cs="Arial"/>
          <w:color w:val="333333"/>
        </w:rPr>
        <w:t xml:space="preserve">b). </w:t>
      </w:r>
      <w:r w:rsidR="0014344F" w:rsidRPr="00446248">
        <w:rPr>
          <w:rFonts w:ascii="Arial" w:hAnsi="Arial" w:cs="Arial"/>
          <w:color w:val="333333"/>
        </w:rPr>
        <w:t>Group III (Quercetin + DENPs) showed m</w:t>
      </w:r>
      <w:r w:rsidRPr="00446248">
        <w:rPr>
          <w:rFonts w:ascii="Arial" w:hAnsi="Arial" w:cs="Arial"/>
          <w:color w:val="333333"/>
        </w:rPr>
        <w:t xml:space="preserve">oderate accumulation of collagen fibers </w:t>
      </w:r>
      <w:r w:rsidR="006C1463" w:rsidRPr="00446248">
        <w:rPr>
          <w:rFonts w:ascii="Arial" w:hAnsi="Arial" w:cs="Arial"/>
          <w:color w:val="333333"/>
        </w:rPr>
        <w:t xml:space="preserve">within the interalveolar septa, </w:t>
      </w:r>
      <w:r w:rsidRPr="00446248">
        <w:rPr>
          <w:rFonts w:ascii="Arial" w:hAnsi="Arial" w:cs="Arial"/>
          <w:color w:val="333333"/>
        </w:rPr>
        <w:t>around alveoli</w:t>
      </w:r>
      <w:r w:rsidR="006C1463" w:rsidRPr="00446248">
        <w:rPr>
          <w:rFonts w:ascii="Arial" w:hAnsi="Arial" w:cs="Arial"/>
          <w:color w:val="333333"/>
        </w:rPr>
        <w:t xml:space="preserve"> </w:t>
      </w:r>
      <w:r w:rsidRPr="00446248">
        <w:rPr>
          <w:rFonts w:ascii="Arial" w:hAnsi="Arial" w:cs="Arial"/>
          <w:color w:val="333333"/>
        </w:rPr>
        <w:t>and bronchioles (Fig</w:t>
      </w:r>
      <w:r w:rsidR="0014344F" w:rsidRPr="00446248">
        <w:rPr>
          <w:rFonts w:ascii="Arial" w:hAnsi="Arial" w:cs="Arial"/>
          <w:color w:val="333333"/>
        </w:rPr>
        <w:t xml:space="preserve"> </w:t>
      </w:r>
      <w:r w:rsidR="00646B4C" w:rsidRPr="00446248">
        <w:rPr>
          <w:rFonts w:ascii="Arial" w:hAnsi="Arial" w:cs="Arial" w:hint="cs"/>
          <w:color w:val="333333"/>
          <w:rtl/>
        </w:rPr>
        <w:t>2</w:t>
      </w:r>
      <w:r w:rsidRPr="00446248">
        <w:rPr>
          <w:rFonts w:ascii="Arial" w:hAnsi="Arial" w:cs="Arial"/>
          <w:color w:val="333333"/>
        </w:rPr>
        <w:t xml:space="preserve">c). </w:t>
      </w:r>
    </w:p>
    <w:p w:rsidR="005258B4" w:rsidRPr="00576C4E" w:rsidRDefault="005258B4" w:rsidP="00576C4E">
      <w:pPr>
        <w:pStyle w:val="ListParagraph"/>
        <w:numPr>
          <w:ilvl w:val="0"/>
          <w:numId w:val="15"/>
        </w:numPr>
        <w:spacing w:line="480" w:lineRule="auto"/>
        <w:rPr>
          <w:rFonts w:ascii="Arial" w:eastAsiaTheme="minorHAnsi" w:hAnsi="Arial" w:cs="Arial"/>
          <w:b/>
          <w:bCs/>
          <w:color w:val="000000" w:themeColor="text1"/>
        </w:rPr>
      </w:pPr>
      <w:r w:rsidRPr="00576C4E">
        <w:rPr>
          <w:rFonts w:ascii="Arial" w:eastAsiaTheme="minorHAnsi" w:hAnsi="Arial" w:cs="Arial"/>
          <w:b/>
          <w:bCs/>
          <w:color w:val="000000" w:themeColor="text1"/>
        </w:rPr>
        <w:t xml:space="preserve">Immunohistochemical stain of iNOS. </w:t>
      </w:r>
    </w:p>
    <w:p w:rsidR="009C38B0" w:rsidRDefault="005258B4" w:rsidP="00446248">
      <w:pPr>
        <w:spacing w:line="480" w:lineRule="auto"/>
        <w:ind w:left="720"/>
        <w:rPr>
          <w:rFonts w:ascii="Arial" w:eastAsiaTheme="minorHAnsi" w:hAnsi="Arial" w:cs="Arial"/>
          <w:color w:val="000000" w:themeColor="text1"/>
        </w:rPr>
      </w:pPr>
      <w:r w:rsidRPr="005258B4">
        <w:rPr>
          <w:rFonts w:ascii="Arial" w:eastAsiaTheme="minorHAnsi" w:hAnsi="Arial" w:cs="Arial"/>
          <w:color w:val="000000" w:themeColor="text1"/>
        </w:rPr>
        <w:t>Lung</w:t>
      </w:r>
      <w:r w:rsidR="002557D5">
        <w:rPr>
          <w:rFonts w:ascii="Arial" w:eastAsiaTheme="minorHAnsi" w:hAnsi="Arial" w:cs="Arial"/>
          <w:color w:val="000000" w:themeColor="text1"/>
        </w:rPr>
        <w:t xml:space="preserve"> sections of</w:t>
      </w:r>
      <w:r w:rsidRPr="005258B4">
        <w:rPr>
          <w:rFonts w:ascii="Arial" w:eastAsiaTheme="minorHAnsi" w:hAnsi="Arial" w:cs="Arial"/>
          <w:color w:val="000000" w:themeColor="text1"/>
        </w:rPr>
        <w:t xml:space="preserve"> group I showed few positive </w:t>
      </w:r>
      <w:r w:rsidR="00047C48">
        <w:rPr>
          <w:rFonts w:ascii="Arial" w:eastAsiaTheme="minorHAnsi" w:hAnsi="Arial" w:cs="Arial"/>
          <w:color w:val="000000" w:themeColor="text1"/>
        </w:rPr>
        <w:t>iNOS</w:t>
      </w:r>
      <w:r w:rsidRPr="00446248">
        <w:rPr>
          <w:rFonts w:ascii="Arial" w:eastAsiaTheme="minorHAnsi" w:hAnsi="Arial" w:cs="Arial"/>
          <w:color w:val="000000" w:themeColor="text1"/>
        </w:rPr>
        <w:t xml:space="preserve"> immunoreactivity </w:t>
      </w:r>
      <w:r w:rsidR="00AB4F97" w:rsidRPr="00446248">
        <w:rPr>
          <w:rFonts w:ascii="Arial" w:eastAsiaTheme="minorHAnsi" w:hAnsi="Arial" w:cs="Arial"/>
          <w:color w:val="000000" w:themeColor="text1"/>
        </w:rPr>
        <w:t>inside</w:t>
      </w:r>
      <w:r w:rsidRPr="00446248">
        <w:rPr>
          <w:rFonts w:ascii="Arial" w:eastAsiaTheme="minorHAnsi" w:hAnsi="Arial" w:cs="Arial"/>
          <w:color w:val="000000" w:themeColor="text1"/>
        </w:rPr>
        <w:t xml:space="preserve"> cytoplasm </w:t>
      </w:r>
      <w:r w:rsidR="006B5173" w:rsidRPr="00446248">
        <w:rPr>
          <w:rFonts w:ascii="Arial" w:eastAsiaTheme="minorHAnsi" w:hAnsi="Arial" w:cs="Arial"/>
          <w:color w:val="000000" w:themeColor="text1"/>
        </w:rPr>
        <w:t xml:space="preserve">of </w:t>
      </w:r>
      <w:r w:rsidR="00AB4F97" w:rsidRPr="00446248">
        <w:rPr>
          <w:rFonts w:ascii="Arial" w:eastAsiaTheme="minorHAnsi" w:hAnsi="Arial" w:cs="Arial"/>
          <w:color w:val="000000" w:themeColor="text1"/>
        </w:rPr>
        <w:t xml:space="preserve">bronchiolar epithelial cells and </w:t>
      </w:r>
      <w:r w:rsidR="00540E2E" w:rsidRPr="00446248">
        <w:rPr>
          <w:rFonts w:ascii="Arial" w:eastAsiaTheme="minorHAnsi" w:hAnsi="Arial" w:cs="Arial"/>
          <w:color w:val="000000" w:themeColor="text1"/>
        </w:rPr>
        <w:t xml:space="preserve">cells lining the </w:t>
      </w:r>
      <w:r w:rsidRPr="00446248">
        <w:rPr>
          <w:rFonts w:ascii="Arial" w:eastAsiaTheme="minorHAnsi" w:hAnsi="Arial" w:cs="Arial"/>
          <w:color w:val="000000" w:themeColor="text1"/>
        </w:rPr>
        <w:t>alveol</w:t>
      </w:r>
      <w:r w:rsidR="00540E2E" w:rsidRPr="00446248">
        <w:rPr>
          <w:rFonts w:ascii="Arial" w:eastAsiaTheme="minorHAnsi" w:hAnsi="Arial" w:cs="Arial"/>
          <w:color w:val="000000" w:themeColor="text1"/>
        </w:rPr>
        <w:t>i</w:t>
      </w:r>
      <w:r w:rsidRPr="00446248">
        <w:rPr>
          <w:rFonts w:ascii="Arial" w:eastAsiaTheme="minorHAnsi" w:hAnsi="Arial" w:cs="Arial"/>
          <w:color w:val="000000" w:themeColor="text1"/>
        </w:rPr>
        <w:t xml:space="preserve"> (Fig </w:t>
      </w:r>
      <w:r w:rsidR="00646B4C" w:rsidRPr="00446248">
        <w:rPr>
          <w:rFonts w:ascii="Arial" w:eastAsiaTheme="minorHAnsi" w:hAnsi="Arial" w:cs="Arial" w:hint="cs"/>
          <w:color w:val="000000" w:themeColor="text1"/>
          <w:rtl/>
        </w:rPr>
        <w:t>3</w:t>
      </w:r>
      <w:r w:rsidRPr="00446248">
        <w:rPr>
          <w:rFonts w:ascii="Arial" w:eastAsiaTheme="minorHAnsi" w:hAnsi="Arial" w:cs="Arial"/>
          <w:color w:val="000000" w:themeColor="text1"/>
        </w:rPr>
        <w:t>a). Section</w:t>
      </w:r>
      <w:r w:rsidR="002557D5" w:rsidRPr="00446248">
        <w:rPr>
          <w:rFonts w:ascii="Arial" w:eastAsiaTheme="minorHAnsi" w:hAnsi="Arial" w:cs="Arial"/>
          <w:color w:val="000000" w:themeColor="text1"/>
        </w:rPr>
        <w:t>s</w:t>
      </w:r>
      <w:r w:rsidRPr="00446248">
        <w:rPr>
          <w:rFonts w:ascii="Arial" w:eastAsiaTheme="minorHAnsi" w:hAnsi="Arial" w:cs="Arial"/>
          <w:color w:val="000000" w:themeColor="text1"/>
        </w:rPr>
        <w:t xml:space="preserve"> </w:t>
      </w:r>
      <w:r w:rsidR="002557D5" w:rsidRPr="00446248">
        <w:rPr>
          <w:rFonts w:ascii="Arial" w:eastAsiaTheme="minorHAnsi" w:hAnsi="Arial" w:cs="Arial"/>
          <w:color w:val="000000" w:themeColor="text1"/>
        </w:rPr>
        <w:t xml:space="preserve">in </w:t>
      </w:r>
      <w:r w:rsidRPr="00446248">
        <w:rPr>
          <w:rFonts w:ascii="Arial" w:eastAsiaTheme="minorHAnsi" w:hAnsi="Arial" w:cs="Arial"/>
          <w:color w:val="000000" w:themeColor="text1"/>
        </w:rPr>
        <w:t>group II showed marked positive</w:t>
      </w:r>
      <w:r w:rsidRPr="005258B4">
        <w:rPr>
          <w:rFonts w:ascii="Arial" w:eastAsiaTheme="minorHAnsi" w:hAnsi="Arial" w:cs="Arial"/>
          <w:color w:val="000000" w:themeColor="text1"/>
        </w:rPr>
        <w:t xml:space="preserve"> </w:t>
      </w:r>
      <w:r w:rsidR="00047C48">
        <w:rPr>
          <w:rFonts w:ascii="Arial" w:eastAsiaTheme="minorHAnsi" w:hAnsi="Arial" w:cs="Arial"/>
          <w:color w:val="000000" w:themeColor="text1"/>
        </w:rPr>
        <w:t>iNOS</w:t>
      </w:r>
      <w:r w:rsidR="00047C48" w:rsidRPr="00446248">
        <w:rPr>
          <w:rFonts w:ascii="Arial" w:eastAsiaTheme="minorHAnsi" w:hAnsi="Arial" w:cs="Arial"/>
          <w:color w:val="000000" w:themeColor="text1"/>
        </w:rPr>
        <w:t xml:space="preserve"> </w:t>
      </w:r>
      <w:r w:rsidRPr="00446248">
        <w:rPr>
          <w:rFonts w:ascii="Arial" w:eastAsiaTheme="minorHAnsi" w:hAnsi="Arial" w:cs="Arial"/>
          <w:color w:val="000000" w:themeColor="text1"/>
        </w:rPr>
        <w:t xml:space="preserve">immunoreactivity </w:t>
      </w:r>
      <w:r w:rsidR="00AF1F19" w:rsidRPr="00446248">
        <w:rPr>
          <w:rFonts w:ascii="Arial" w:eastAsiaTheme="minorHAnsi" w:hAnsi="Arial" w:cs="Arial"/>
          <w:color w:val="000000" w:themeColor="text1"/>
        </w:rPr>
        <w:t>inside</w:t>
      </w:r>
      <w:r w:rsidRPr="00446248">
        <w:rPr>
          <w:rFonts w:ascii="Arial" w:eastAsiaTheme="minorHAnsi" w:hAnsi="Arial" w:cs="Arial"/>
          <w:color w:val="000000" w:themeColor="text1"/>
        </w:rPr>
        <w:t xml:space="preserve"> cytoplasm of </w:t>
      </w:r>
      <w:r w:rsidR="00AF1F19" w:rsidRPr="00446248">
        <w:rPr>
          <w:rFonts w:ascii="Arial" w:eastAsiaTheme="minorHAnsi" w:hAnsi="Arial" w:cs="Arial"/>
          <w:color w:val="000000" w:themeColor="text1"/>
        </w:rPr>
        <w:t>bronchiolar epithelial cells and cells lining the alveoli</w:t>
      </w:r>
      <w:r w:rsidRPr="00446248">
        <w:rPr>
          <w:rFonts w:ascii="Arial" w:eastAsiaTheme="minorHAnsi" w:hAnsi="Arial" w:cs="Arial"/>
          <w:color w:val="000000" w:themeColor="text1"/>
        </w:rPr>
        <w:t xml:space="preserve"> (Fig </w:t>
      </w:r>
      <w:r w:rsidR="00646B4C" w:rsidRPr="00446248">
        <w:rPr>
          <w:rFonts w:ascii="Arial" w:eastAsiaTheme="minorHAnsi" w:hAnsi="Arial" w:cs="Arial" w:hint="cs"/>
          <w:color w:val="000000" w:themeColor="text1"/>
          <w:rtl/>
        </w:rPr>
        <w:t>3</w:t>
      </w:r>
      <w:r w:rsidRPr="00446248">
        <w:rPr>
          <w:rFonts w:ascii="Arial" w:eastAsiaTheme="minorHAnsi" w:hAnsi="Arial" w:cs="Arial"/>
          <w:color w:val="000000" w:themeColor="text1"/>
        </w:rPr>
        <w:t>b). Group III showed moderate positive</w:t>
      </w:r>
      <w:r w:rsidRPr="005258B4">
        <w:rPr>
          <w:rFonts w:ascii="Arial" w:eastAsiaTheme="minorHAnsi" w:hAnsi="Arial" w:cs="Arial"/>
          <w:color w:val="000000" w:themeColor="text1"/>
        </w:rPr>
        <w:t xml:space="preserve"> </w:t>
      </w:r>
      <w:r w:rsidR="00047C48">
        <w:rPr>
          <w:rFonts w:ascii="Arial" w:eastAsiaTheme="minorHAnsi" w:hAnsi="Arial" w:cs="Arial"/>
          <w:color w:val="000000" w:themeColor="text1"/>
        </w:rPr>
        <w:t>iNOS</w:t>
      </w:r>
      <w:r w:rsidRPr="00446248">
        <w:rPr>
          <w:rFonts w:ascii="Arial" w:eastAsiaTheme="minorHAnsi" w:hAnsi="Arial" w:cs="Arial"/>
          <w:color w:val="000000" w:themeColor="text1"/>
        </w:rPr>
        <w:t xml:space="preserve"> immunoreactivity </w:t>
      </w:r>
      <w:r w:rsidR="00AF1F19" w:rsidRPr="00446248">
        <w:rPr>
          <w:rFonts w:ascii="Arial" w:eastAsiaTheme="minorHAnsi" w:hAnsi="Arial" w:cs="Arial"/>
          <w:color w:val="000000" w:themeColor="text1"/>
        </w:rPr>
        <w:t>inside</w:t>
      </w:r>
      <w:r w:rsidRPr="00446248">
        <w:rPr>
          <w:rFonts w:ascii="Arial" w:eastAsiaTheme="minorHAnsi" w:hAnsi="Arial" w:cs="Arial"/>
          <w:color w:val="000000" w:themeColor="text1"/>
        </w:rPr>
        <w:t xml:space="preserve"> cytoplasm of </w:t>
      </w:r>
      <w:r w:rsidR="00AF1F19" w:rsidRPr="00446248">
        <w:rPr>
          <w:rFonts w:ascii="Arial" w:eastAsiaTheme="minorHAnsi" w:hAnsi="Arial" w:cs="Arial"/>
          <w:color w:val="000000" w:themeColor="text1"/>
        </w:rPr>
        <w:t xml:space="preserve">bronchioles and </w:t>
      </w:r>
      <w:r w:rsidRPr="00446248">
        <w:rPr>
          <w:rFonts w:ascii="Arial" w:eastAsiaTheme="minorHAnsi" w:hAnsi="Arial" w:cs="Arial"/>
          <w:color w:val="000000" w:themeColor="text1"/>
        </w:rPr>
        <w:t xml:space="preserve">alveoli </w:t>
      </w:r>
      <w:r w:rsidR="00AF1F19" w:rsidRPr="00446248">
        <w:rPr>
          <w:rFonts w:ascii="Arial" w:eastAsiaTheme="minorHAnsi" w:hAnsi="Arial" w:cs="Arial"/>
          <w:color w:val="000000" w:themeColor="text1"/>
        </w:rPr>
        <w:t>lining cells</w:t>
      </w:r>
      <w:r w:rsidRPr="00446248">
        <w:rPr>
          <w:rFonts w:ascii="Arial" w:eastAsiaTheme="minorHAnsi" w:hAnsi="Arial" w:cs="Arial"/>
          <w:color w:val="000000" w:themeColor="text1"/>
        </w:rPr>
        <w:t xml:space="preserve"> (Fig </w:t>
      </w:r>
      <w:r w:rsidR="00646B4C" w:rsidRPr="00446248">
        <w:rPr>
          <w:rFonts w:ascii="Arial" w:eastAsiaTheme="minorHAnsi" w:hAnsi="Arial" w:cs="Arial" w:hint="cs"/>
          <w:color w:val="000000" w:themeColor="text1"/>
          <w:rtl/>
        </w:rPr>
        <w:t>3</w:t>
      </w:r>
      <w:r w:rsidRPr="00446248">
        <w:rPr>
          <w:rFonts w:ascii="Arial" w:eastAsiaTheme="minorHAnsi" w:hAnsi="Arial" w:cs="Arial"/>
          <w:color w:val="000000" w:themeColor="text1"/>
        </w:rPr>
        <w:t xml:space="preserve">c). </w:t>
      </w:r>
    </w:p>
    <w:p w:rsidR="00FC7A36" w:rsidRPr="00FC7A36" w:rsidRDefault="00FC7A36" w:rsidP="00FC7A36">
      <w:pPr>
        <w:numPr>
          <w:ilvl w:val="0"/>
          <w:numId w:val="15"/>
        </w:numPr>
        <w:spacing w:line="480" w:lineRule="auto"/>
        <w:contextualSpacing/>
        <w:rPr>
          <w:rFonts w:ascii="Arial" w:eastAsiaTheme="minorHAnsi" w:hAnsi="Arial" w:cs="Arial"/>
          <w:b/>
          <w:bCs/>
          <w:color w:val="000000" w:themeColor="text1"/>
        </w:rPr>
      </w:pPr>
      <w:r w:rsidRPr="00FC7A36">
        <w:rPr>
          <w:rFonts w:ascii="Arial" w:eastAsiaTheme="minorHAnsi" w:hAnsi="Arial" w:cs="Arial"/>
          <w:b/>
          <w:bCs/>
          <w:color w:val="000000" w:themeColor="text1"/>
        </w:rPr>
        <w:t>Immunohistochemical stain of PCNA.</w:t>
      </w:r>
    </w:p>
    <w:p w:rsidR="00FC7A36" w:rsidRPr="00FC7A36" w:rsidRDefault="00FC7A36" w:rsidP="00FC7A36">
      <w:pPr>
        <w:spacing w:line="480" w:lineRule="auto"/>
        <w:ind w:left="720"/>
        <w:jc w:val="both"/>
        <w:rPr>
          <w:rFonts w:ascii="Arial" w:hAnsi="Arial" w:cs="Arial"/>
          <w:b/>
          <w:bCs/>
          <w:lang w:bidi="ar-EG"/>
        </w:rPr>
      </w:pPr>
      <w:r w:rsidRPr="00FC7A36">
        <w:rPr>
          <w:rFonts w:ascii="Arial" w:eastAsiaTheme="minorHAnsi" w:hAnsi="Arial" w:cs="Arial"/>
          <w:color w:val="000000" w:themeColor="text1"/>
        </w:rPr>
        <w:t xml:space="preserve">Section in Lung of group I showed strong positive </w:t>
      </w:r>
      <w:r w:rsidRPr="00FC7A36">
        <w:rPr>
          <w:rFonts w:ascii="Arial" w:eastAsiaTheme="minorHAnsi" w:hAnsi="Arial" w:cs="Arial"/>
          <w:color w:val="000000"/>
        </w:rPr>
        <w:t xml:space="preserve">PCNA immunoreactivity within the nuclei of cells lining alveoli and of bronchiolar epithelium (Fig </w:t>
      </w:r>
      <w:r>
        <w:rPr>
          <w:rFonts w:ascii="Arial" w:eastAsiaTheme="minorHAnsi" w:hAnsi="Arial" w:cs="Arial"/>
          <w:color w:val="000000"/>
        </w:rPr>
        <w:t>4</w:t>
      </w:r>
      <w:r w:rsidRPr="00FC7A36">
        <w:rPr>
          <w:rFonts w:ascii="Arial" w:eastAsiaTheme="minorHAnsi" w:hAnsi="Arial" w:cs="Arial"/>
          <w:color w:val="000000"/>
        </w:rPr>
        <w:t>a). Section in lung of group II showed negative</w:t>
      </w:r>
      <w:r w:rsidRPr="00FC7A36">
        <w:rPr>
          <w:rFonts w:ascii="Arial" w:eastAsiaTheme="minorHAnsi" w:hAnsi="Arial" w:cs="Arial"/>
          <w:color w:val="000000" w:themeColor="text1"/>
        </w:rPr>
        <w:t xml:space="preserve"> </w:t>
      </w:r>
      <w:r w:rsidRPr="00FC7A36">
        <w:rPr>
          <w:rFonts w:ascii="Arial" w:eastAsiaTheme="minorHAnsi" w:hAnsi="Arial" w:cs="Arial"/>
          <w:color w:val="000000"/>
        </w:rPr>
        <w:t xml:space="preserve">PCNA immunoreactivity within the nuclei of cells lining alveoli and nuclei of bronchiolar epithelium (Fig </w:t>
      </w:r>
      <w:r>
        <w:rPr>
          <w:rFonts w:ascii="Arial" w:eastAsiaTheme="minorHAnsi" w:hAnsi="Arial" w:cs="Arial"/>
          <w:color w:val="000000"/>
        </w:rPr>
        <w:t>4</w:t>
      </w:r>
      <w:r w:rsidRPr="00FC7A36">
        <w:rPr>
          <w:rFonts w:ascii="Arial" w:eastAsiaTheme="minorHAnsi" w:hAnsi="Arial" w:cs="Arial"/>
          <w:color w:val="000000"/>
        </w:rPr>
        <w:t>b). Group III showed moderate positive</w:t>
      </w:r>
      <w:r w:rsidRPr="00FC7A36">
        <w:rPr>
          <w:rFonts w:ascii="Arial" w:eastAsiaTheme="minorHAnsi" w:hAnsi="Arial" w:cs="Arial"/>
          <w:color w:val="000000" w:themeColor="text1"/>
        </w:rPr>
        <w:t xml:space="preserve"> </w:t>
      </w:r>
      <w:r w:rsidRPr="00FC7A36">
        <w:rPr>
          <w:rFonts w:ascii="Arial" w:eastAsiaTheme="minorHAnsi" w:hAnsi="Arial" w:cs="Arial"/>
          <w:color w:val="000000"/>
        </w:rPr>
        <w:t xml:space="preserve">PCNA immunoreactivity within the nuclei of cells lining alveoli and bronchiole (Fig </w:t>
      </w:r>
      <w:r>
        <w:rPr>
          <w:rFonts w:ascii="Arial" w:eastAsiaTheme="minorHAnsi" w:hAnsi="Arial" w:cs="Arial"/>
          <w:color w:val="000000"/>
        </w:rPr>
        <w:t>4</w:t>
      </w:r>
      <w:r w:rsidRPr="00FC7A36">
        <w:rPr>
          <w:rFonts w:ascii="Arial" w:eastAsiaTheme="minorHAnsi" w:hAnsi="Arial" w:cs="Arial"/>
          <w:color w:val="000000"/>
        </w:rPr>
        <w:t xml:space="preserve">c). </w:t>
      </w:r>
    </w:p>
    <w:p w:rsidR="00FC7A36" w:rsidRPr="00446248" w:rsidRDefault="00FC7A36" w:rsidP="00446248">
      <w:pPr>
        <w:spacing w:line="480" w:lineRule="auto"/>
        <w:ind w:left="720"/>
        <w:rPr>
          <w:rFonts w:ascii="Arial" w:eastAsiaTheme="minorHAnsi" w:hAnsi="Arial" w:cs="Arial"/>
          <w:color w:val="000000" w:themeColor="text1"/>
        </w:rPr>
      </w:pPr>
    </w:p>
    <w:p w:rsidR="00A462A1" w:rsidRPr="00576C4E" w:rsidRDefault="00A462A1" w:rsidP="00576C4E">
      <w:pPr>
        <w:pStyle w:val="ListParagraph"/>
        <w:numPr>
          <w:ilvl w:val="0"/>
          <w:numId w:val="15"/>
        </w:numPr>
        <w:autoSpaceDE w:val="0"/>
        <w:autoSpaceDN w:val="0"/>
        <w:adjustRightInd w:val="0"/>
        <w:spacing w:line="480" w:lineRule="auto"/>
        <w:jc w:val="both"/>
        <w:rPr>
          <w:rFonts w:ascii="Arial" w:hAnsi="Arial" w:cs="Arial"/>
          <w:b/>
          <w:bCs/>
          <w:lang w:bidi="ar-EG"/>
        </w:rPr>
      </w:pPr>
      <w:r w:rsidRPr="00576C4E">
        <w:rPr>
          <w:rFonts w:ascii="Arial" w:hAnsi="Arial" w:cs="Arial"/>
          <w:b/>
          <w:bCs/>
          <w:lang w:bidi="ar-EG"/>
        </w:rPr>
        <w:t>Morphometric results:</w:t>
      </w:r>
    </w:p>
    <w:p w:rsidR="00A462A1" w:rsidRPr="00342BA5" w:rsidRDefault="004D4716" w:rsidP="00576C4E">
      <w:pPr>
        <w:pStyle w:val="ListParagraph"/>
        <w:autoSpaceDE w:val="0"/>
        <w:autoSpaceDN w:val="0"/>
        <w:adjustRightInd w:val="0"/>
        <w:spacing w:line="480" w:lineRule="auto"/>
        <w:jc w:val="both"/>
        <w:rPr>
          <w:rFonts w:ascii="Arial" w:hAnsi="Arial" w:cs="Arial"/>
          <w:lang w:bidi="ar-EG"/>
        </w:rPr>
      </w:pPr>
      <w:r w:rsidRPr="00446248">
        <w:rPr>
          <w:rFonts w:ascii="Arial" w:hAnsi="Arial" w:cs="Arial"/>
          <w:b/>
          <w:bCs/>
          <w:lang w:bidi="ar-EG"/>
        </w:rPr>
        <w:t>A</w:t>
      </w:r>
      <w:r w:rsidR="00A462A1" w:rsidRPr="00446248">
        <w:rPr>
          <w:rFonts w:ascii="Arial" w:hAnsi="Arial" w:cs="Arial"/>
          <w:b/>
          <w:bCs/>
          <w:lang w:bidi="ar-EG"/>
        </w:rPr>
        <w:t>lveolar septal wall thickness.</w:t>
      </w:r>
      <w:r w:rsidR="00A462A1" w:rsidRPr="00342BA5">
        <w:rPr>
          <w:rFonts w:ascii="Arial" w:hAnsi="Arial" w:cs="Arial"/>
          <w:b/>
          <w:bCs/>
          <w:lang w:bidi="ar-EG"/>
        </w:rPr>
        <w:t xml:space="preserve"> </w:t>
      </w:r>
    </w:p>
    <w:p w:rsidR="00A462A1" w:rsidRPr="00A462A1" w:rsidRDefault="00A462A1" w:rsidP="00FF2EA3">
      <w:pPr>
        <w:autoSpaceDE w:val="0"/>
        <w:autoSpaceDN w:val="0"/>
        <w:adjustRightInd w:val="0"/>
        <w:spacing w:line="480" w:lineRule="auto"/>
        <w:ind w:left="360"/>
        <w:jc w:val="both"/>
        <w:rPr>
          <w:rFonts w:ascii="Arial" w:hAnsi="Arial" w:cs="Arial"/>
          <w:lang w:bidi="ar-EG"/>
        </w:rPr>
      </w:pPr>
      <w:r w:rsidRPr="00A462A1">
        <w:rPr>
          <w:rFonts w:ascii="Arial" w:hAnsi="Arial" w:cs="Arial"/>
          <w:lang w:bidi="ar-EG"/>
        </w:rPr>
        <w:lastRenderedPageBreak/>
        <w:t>In the DE</w:t>
      </w:r>
      <w:r>
        <w:rPr>
          <w:rFonts w:ascii="Arial" w:hAnsi="Arial" w:cs="Arial"/>
          <w:lang w:bidi="ar-EG"/>
        </w:rPr>
        <w:t>N</w:t>
      </w:r>
      <w:r w:rsidRPr="00A462A1">
        <w:rPr>
          <w:rFonts w:ascii="Arial" w:hAnsi="Arial" w:cs="Arial"/>
          <w:lang w:bidi="ar-EG"/>
        </w:rPr>
        <w:t>P</w:t>
      </w:r>
      <w:r>
        <w:rPr>
          <w:rFonts w:ascii="Arial" w:hAnsi="Arial" w:cs="Arial"/>
          <w:lang w:bidi="ar-EG"/>
        </w:rPr>
        <w:t>s</w:t>
      </w:r>
      <w:r w:rsidRPr="00A462A1">
        <w:rPr>
          <w:rFonts w:ascii="Arial" w:hAnsi="Arial" w:cs="Arial"/>
          <w:lang w:bidi="ar-EG"/>
        </w:rPr>
        <w:t xml:space="preserve"> exposure group the alveolar thickness </w:t>
      </w:r>
      <w:r w:rsidR="00FF2EA3">
        <w:rPr>
          <w:rFonts w:ascii="Arial" w:hAnsi="Arial" w:cs="Arial"/>
          <w:lang w:bidi="ar-EG"/>
        </w:rPr>
        <w:t>was</w:t>
      </w:r>
      <w:r w:rsidR="00FF2EA3" w:rsidRPr="00FF2EA3">
        <w:rPr>
          <w:rFonts w:ascii="Arial" w:hAnsi="Arial" w:cs="Arial"/>
          <w:lang w:bidi="ar-EG"/>
        </w:rPr>
        <w:t xml:space="preserve"> significantly </w:t>
      </w:r>
      <w:r w:rsidR="00FF2EA3">
        <w:rPr>
          <w:rFonts w:ascii="Arial" w:hAnsi="Arial" w:cs="Arial"/>
          <w:lang w:bidi="ar-EG"/>
        </w:rPr>
        <w:t>increase</w:t>
      </w:r>
      <w:r w:rsidRPr="00A462A1">
        <w:rPr>
          <w:rFonts w:ascii="Arial" w:hAnsi="Arial" w:cs="Arial"/>
          <w:lang w:bidi="ar-EG"/>
        </w:rPr>
        <w:t xml:space="preserve"> (</w:t>
      </w:r>
      <w:r w:rsidRPr="00A462A1">
        <w:rPr>
          <w:rFonts w:ascii="Arial" w:hAnsi="Arial" w:cs="Arial"/>
          <w:i/>
          <w:iCs/>
          <w:lang w:bidi="ar-EG"/>
        </w:rPr>
        <w:t>p</w:t>
      </w:r>
      <w:r w:rsidRPr="00A462A1">
        <w:rPr>
          <w:rFonts w:ascii="Arial" w:hAnsi="Arial" w:cs="Arial"/>
          <w:lang w:bidi="ar-EG"/>
        </w:rPr>
        <w:t xml:space="preserve">&lt; 0.001) </w:t>
      </w:r>
      <w:r>
        <w:rPr>
          <w:rFonts w:ascii="Arial" w:hAnsi="Arial" w:cs="Arial"/>
          <w:lang w:bidi="ar-EG"/>
        </w:rPr>
        <w:t>as compared</w:t>
      </w:r>
      <w:r w:rsidRPr="00A462A1">
        <w:rPr>
          <w:rFonts w:ascii="Arial" w:hAnsi="Arial" w:cs="Arial"/>
          <w:lang w:bidi="ar-EG"/>
        </w:rPr>
        <w:t xml:space="preserve"> to control. </w:t>
      </w:r>
      <w:r w:rsidR="00EF51CF">
        <w:rPr>
          <w:rFonts w:ascii="Arial" w:hAnsi="Arial" w:cs="Arial"/>
          <w:lang w:bidi="ar-EG"/>
        </w:rPr>
        <w:t>Quercetin has no effect on alveolar wall thickness</w:t>
      </w:r>
      <w:r>
        <w:rPr>
          <w:rFonts w:ascii="Arial" w:hAnsi="Arial" w:cs="Arial"/>
          <w:lang w:bidi="ar-EG"/>
        </w:rPr>
        <w:t xml:space="preserve"> </w:t>
      </w:r>
      <w:r w:rsidRPr="00A462A1">
        <w:rPr>
          <w:rFonts w:ascii="Arial" w:hAnsi="Arial" w:cs="Arial"/>
          <w:b/>
          <w:bCs/>
          <w:lang w:bidi="ar-EG"/>
        </w:rPr>
        <w:t>(</w:t>
      </w:r>
      <w:r>
        <w:rPr>
          <w:rFonts w:ascii="Arial" w:hAnsi="Arial" w:cs="Arial"/>
          <w:b/>
          <w:bCs/>
          <w:lang w:bidi="ar-EG"/>
        </w:rPr>
        <w:t>T</w:t>
      </w:r>
      <w:r w:rsidRPr="00A462A1">
        <w:rPr>
          <w:rFonts w:ascii="Arial" w:hAnsi="Arial" w:cs="Arial"/>
          <w:b/>
          <w:bCs/>
          <w:lang w:bidi="ar-EG"/>
        </w:rPr>
        <w:t>able 1)</w:t>
      </w:r>
      <w:r w:rsidRPr="00A462A1">
        <w:rPr>
          <w:rFonts w:ascii="Arial" w:hAnsi="Arial" w:cs="Arial"/>
          <w:lang w:bidi="ar-EG"/>
        </w:rPr>
        <w:t>.</w:t>
      </w:r>
    </w:p>
    <w:p w:rsidR="00A462A1" w:rsidRPr="00342BA5" w:rsidRDefault="00A462A1" w:rsidP="0080468B">
      <w:pPr>
        <w:pStyle w:val="ListParagraph"/>
        <w:autoSpaceDE w:val="0"/>
        <w:autoSpaceDN w:val="0"/>
        <w:adjustRightInd w:val="0"/>
        <w:spacing w:line="480" w:lineRule="auto"/>
        <w:jc w:val="both"/>
        <w:rPr>
          <w:rFonts w:ascii="Arial" w:hAnsi="Arial" w:cs="Arial"/>
          <w:lang w:bidi="ar-EG"/>
        </w:rPr>
      </w:pPr>
      <w:r w:rsidRPr="00342BA5">
        <w:rPr>
          <w:rFonts w:ascii="Arial" w:hAnsi="Arial" w:cs="Arial"/>
          <w:b/>
          <w:bCs/>
          <w:lang w:bidi="ar-EG"/>
        </w:rPr>
        <w:t>Mean area percentage of collagen fibers</w:t>
      </w:r>
      <w:r w:rsidR="00342BA5">
        <w:rPr>
          <w:rFonts w:ascii="Arial" w:hAnsi="Arial" w:cs="Arial"/>
          <w:b/>
          <w:bCs/>
          <w:lang w:bidi="ar-EG"/>
        </w:rPr>
        <w:t>.</w:t>
      </w:r>
    </w:p>
    <w:p w:rsidR="00A462A1" w:rsidRPr="00A462A1" w:rsidRDefault="00A462A1" w:rsidP="0080468B">
      <w:pPr>
        <w:autoSpaceDE w:val="0"/>
        <w:autoSpaceDN w:val="0"/>
        <w:adjustRightInd w:val="0"/>
        <w:spacing w:line="480" w:lineRule="auto"/>
        <w:ind w:left="360"/>
        <w:jc w:val="both"/>
        <w:rPr>
          <w:rFonts w:ascii="Arial" w:hAnsi="Arial" w:cs="Arial"/>
          <w:lang w:bidi="ar-EG"/>
        </w:rPr>
      </w:pPr>
      <w:r w:rsidRPr="00A462A1">
        <w:rPr>
          <w:rFonts w:ascii="Arial" w:hAnsi="Arial" w:cs="Arial"/>
          <w:lang w:bidi="ar-EG"/>
        </w:rPr>
        <w:t>There were significant differences in both mean area percentages of collagen fibers in DE</w:t>
      </w:r>
      <w:r w:rsidR="003C1288">
        <w:rPr>
          <w:rFonts w:ascii="Arial" w:hAnsi="Arial" w:cs="Arial"/>
          <w:lang w:bidi="ar-EG"/>
        </w:rPr>
        <w:t>N</w:t>
      </w:r>
      <w:r w:rsidRPr="00A462A1">
        <w:rPr>
          <w:rFonts w:ascii="Arial" w:hAnsi="Arial" w:cs="Arial"/>
          <w:lang w:bidi="ar-EG"/>
        </w:rPr>
        <w:t>P</w:t>
      </w:r>
      <w:r w:rsidR="003C1288">
        <w:rPr>
          <w:rFonts w:ascii="Arial" w:hAnsi="Arial" w:cs="Arial"/>
          <w:lang w:bidi="ar-EG"/>
        </w:rPr>
        <w:t>s</w:t>
      </w:r>
      <w:r w:rsidRPr="00A462A1">
        <w:rPr>
          <w:rFonts w:ascii="Arial" w:hAnsi="Arial" w:cs="Arial"/>
          <w:lang w:bidi="ar-EG"/>
        </w:rPr>
        <w:t xml:space="preserve"> exposure </w:t>
      </w:r>
      <w:r w:rsidRPr="00446248">
        <w:rPr>
          <w:rFonts w:ascii="Arial" w:hAnsi="Arial" w:cs="Arial"/>
          <w:lang w:bidi="ar-EG"/>
        </w:rPr>
        <w:t xml:space="preserve">group </w:t>
      </w:r>
      <w:r w:rsidR="005F22F7" w:rsidRPr="00446248">
        <w:rPr>
          <w:rFonts w:ascii="Arial" w:hAnsi="Arial" w:cs="Arial"/>
          <w:lang w:bidi="ar-EG"/>
        </w:rPr>
        <w:t>in</w:t>
      </w:r>
      <w:r w:rsidR="003C1288" w:rsidRPr="00446248">
        <w:rPr>
          <w:rFonts w:ascii="Arial" w:hAnsi="Arial" w:cs="Arial"/>
          <w:lang w:bidi="ar-EG"/>
        </w:rPr>
        <w:t xml:space="preserve"> compar</w:t>
      </w:r>
      <w:r w:rsidR="005F22F7" w:rsidRPr="00446248">
        <w:rPr>
          <w:rFonts w:ascii="Arial" w:hAnsi="Arial" w:cs="Arial"/>
          <w:lang w:bidi="ar-EG"/>
        </w:rPr>
        <w:t>ison</w:t>
      </w:r>
      <w:r w:rsidR="003C1288" w:rsidRPr="00446248">
        <w:rPr>
          <w:rFonts w:ascii="Arial" w:hAnsi="Arial" w:cs="Arial"/>
          <w:lang w:bidi="ar-EG"/>
        </w:rPr>
        <w:t xml:space="preserve"> to</w:t>
      </w:r>
      <w:r w:rsidRPr="00A462A1">
        <w:rPr>
          <w:rFonts w:ascii="Arial" w:hAnsi="Arial" w:cs="Arial"/>
          <w:lang w:bidi="ar-EG"/>
        </w:rPr>
        <w:t xml:space="preserve"> control (</w:t>
      </w:r>
      <w:r w:rsidR="003C1288">
        <w:rPr>
          <w:rFonts w:ascii="Arial" w:hAnsi="Arial" w:cs="Arial"/>
          <w:lang w:bidi="ar-EG"/>
        </w:rPr>
        <w:t>p&lt;</w:t>
      </w:r>
      <w:r w:rsidRPr="00A462A1">
        <w:rPr>
          <w:rFonts w:ascii="Arial" w:hAnsi="Arial" w:cs="Arial"/>
          <w:lang w:bidi="ar-EG"/>
        </w:rPr>
        <w:t>0.05)</w:t>
      </w:r>
      <w:r w:rsidR="00A35FFE">
        <w:rPr>
          <w:rFonts w:ascii="Arial" w:hAnsi="Arial" w:cs="Arial"/>
          <w:lang w:bidi="ar-EG"/>
        </w:rPr>
        <w:t xml:space="preserve">. Quercetin exhibited significant decrease in </w:t>
      </w:r>
      <w:r w:rsidR="00A35FFE" w:rsidRPr="00A462A1">
        <w:rPr>
          <w:rFonts w:ascii="Arial" w:hAnsi="Arial" w:cs="Arial"/>
          <w:lang w:bidi="ar-EG"/>
        </w:rPr>
        <w:t>collagen fibers</w:t>
      </w:r>
      <w:r w:rsidR="00A35FFE">
        <w:rPr>
          <w:rFonts w:ascii="Arial" w:hAnsi="Arial" w:cs="Arial"/>
          <w:lang w:bidi="ar-EG"/>
        </w:rPr>
        <w:t xml:space="preserve"> in comparison to DENPs group but the levels are still higher than control.</w:t>
      </w:r>
      <w:r w:rsidRPr="00A462A1">
        <w:rPr>
          <w:rFonts w:ascii="Arial" w:hAnsi="Arial" w:cs="Arial"/>
          <w:lang w:bidi="ar-EG"/>
        </w:rPr>
        <w:t xml:space="preserve"> </w:t>
      </w:r>
      <w:r w:rsidR="00342BA5" w:rsidRPr="00342BA5">
        <w:rPr>
          <w:rFonts w:ascii="Arial" w:hAnsi="Arial" w:cs="Arial"/>
          <w:b/>
          <w:bCs/>
          <w:lang w:bidi="ar-EG"/>
        </w:rPr>
        <w:t>(</w:t>
      </w:r>
      <w:r w:rsidR="00AF7C01">
        <w:rPr>
          <w:rFonts w:ascii="Arial" w:hAnsi="Arial" w:cs="Arial"/>
          <w:b/>
          <w:bCs/>
          <w:lang w:bidi="ar-EG"/>
        </w:rPr>
        <w:t>T</w:t>
      </w:r>
      <w:r w:rsidR="00342BA5" w:rsidRPr="00342BA5">
        <w:rPr>
          <w:rFonts w:ascii="Arial" w:hAnsi="Arial" w:cs="Arial"/>
          <w:b/>
          <w:bCs/>
          <w:lang w:bidi="ar-EG"/>
        </w:rPr>
        <w:t>able 1)</w:t>
      </w:r>
      <w:r w:rsidRPr="00A462A1">
        <w:rPr>
          <w:rFonts w:ascii="Arial" w:hAnsi="Arial" w:cs="Arial"/>
          <w:lang w:bidi="ar-EG"/>
        </w:rPr>
        <w:t xml:space="preserve">. </w:t>
      </w:r>
    </w:p>
    <w:p w:rsidR="00FC7A36" w:rsidRPr="00FC7A36" w:rsidRDefault="00FC7A36" w:rsidP="00977398">
      <w:pPr>
        <w:numPr>
          <w:ilvl w:val="0"/>
          <w:numId w:val="14"/>
        </w:numPr>
        <w:autoSpaceDE w:val="0"/>
        <w:autoSpaceDN w:val="0"/>
        <w:adjustRightInd w:val="0"/>
        <w:spacing w:line="480" w:lineRule="auto"/>
        <w:contextualSpacing/>
        <w:jc w:val="both"/>
        <w:rPr>
          <w:rFonts w:ascii="Arial" w:hAnsi="Arial" w:cs="Arial"/>
          <w:lang w:bidi="ar-EG"/>
        </w:rPr>
      </w:pPr>
      <w:r w:rsidRPr="00FC7A36">
        <w:rPr>
          <w:rFonts w:ascii="Arial" w:hAnsi="Arial" w:cs="Arial"/>
          <w:b/>
          <w:bCs/>
          <w:lang w:bidi="ar-EG"/>
        </w:rPr>
        <w:t>Optical density of INOS and PCNA immunostaining (table</w:t>
      </w:r>
      <w:r w:rsidR="00977398">
        <w:rPr>
          <w:rFonts w:ascii="Arial" w:hAnsi="Arial" w:cs="Arial"/>
          <w:b/>
          <w:bCs/>
          <w:lang w:bidi="ar-EG"/>
        </w:rPr>
        <w:t>1</w:t>
      </w:r>
      <w:r w:rsidRPr="00FC7A36">
        <w:rPr>
          <w:rFonts w:ascii="Arial" w:hAnsi="Arial" w:cs="Arial"/>
          <w:b/>
          <w:bCs/>
          <w:lang w:bidi="ar-EG"/>
        </w:rPr>
        <w:t>):</w:t>
      </w:r>
    </w:p>
    <w:p w:rsidR="00FC7A36" w:rsidRPr="00FC7A36" w:rsidRDefault="00FC7A36" w:rsidP="00FC7A36">
      <w:pPr>
        <w:autoSpaceDE w:val="0"/>
        <w:autoSpaceDN w:val="0"/>
        <w:adjustRightInd w:val="0"/>
        <w:spacing w:line="480" w:lineRule="auto"/>
        <w:ind w:left="360"/>
        <w:jc w:val="both"/>
        <w:rPr>
          <w:rFonts w:ascii="Arial" w:hAnsi="Arial" w:cs="Arial"/>
          <w:lang w:bidi="ar-EG"/>
        </w:rPr>
      </w:pPr>
      <w:r w:rsidRPr="00FC7A36">
        <w:rPr>
          <w:rFonts w:ascii="Arial" w:hAnsi="Arial" w:cs="Arial"/>
          <w:lang w:bidi="ar-EG"/>
        </w:rPr>
        <w:t xml:space="preserve">The mean area percentage of iNOS positive immunostaining was significantly elevated with the DENPs exposed group as compared to the control group (p&lt;0.01). Whereas, PCNA immunostaining was significantly decreased with DENPs exposed group (p&lt;0.01). Quercetin showed significant elevation of PCNA and significant decrease in iNOS immunostaining in comparison to DENPS group but iNOS and PCNA levels were not normalized when compared to the control group </w:t>
      </w:r>
      <w:r w:rsidRPr="00FC7A36">
        <w:rPr>
          <w:rFonts w:ascii="Arial" w:hAnsi="Arial" w:cs="Arial"/>
          <w:b/>
          <w:bCs/>
          <w:lang w:bidi="ar-EG"/>
        </w:rPr>
        <w:t>(Table 1)</w:t>
      </w:r>
      <w:r w:rsidRPr="00FC7A36">
        <w:rPr>
          <w:rFonts w:ascii="Arial" w:hAnsi="Arial" w:cs="Arial"/>
          <w:lang w:bidi="ar-EG"/>
        </w:rPr>
        <w:t xml:space="preserve">. </w:t>
      </w:r>
    </w:p>
    <w:p w:rsidR="00A462A1" w:rsidRPr="00AC0D6F" w:rsidRDefault="00A462A1" w:rsidP="00AC0D6F">
      <w:pPr>
        <w:pStyle w:val="ListParagraph"/>
        <w:numPr>
          <w:ilvl w:val="0"/>
          <w:numId w:val="14"/>
        </w:numPr>
        <w:spacing w:line="480" w:lineRule="auto"/>
        <w:rPr>
          <w:rFonts w:ascii="Arial" w:hAnsi="Arial" w:cs="Arial"/>
          <w:b/>
          <w:bCs/>
        </w:rPr>
      </w:pPr>
      <w:r w:rsidRPr="00AC0D6F">
        <w:rPr>
          <w:rFonts w:ascii="Arial" w:hAnsi="Arial" w:cs="Arial"/>
          <w:b/>
          <w:bCs/>
        </w:rPr>
        <w:t>Biochemical result</w:t>
      </w:r>
      <w:r w:rsidR="00D36E0F" w:rsidRPr="00AC0D6F">
        <w:rPr>
          <w:rFonts w:ascii="Arial" w:hAnsi="Arial" w:cs="Arial"/>
          <w:b/>
          <w:bCs/>
        </w:rPr>
        <w:t>s</w:t>
      </w:r>
      <w:r w:rsidRPr="00AC0D6F">
        <w:rPr>
          <w:rFonts w:ascii="Arial" w:hAnsi="Arial" w:cs="Arial"/>
          <w:b/>
          <w:bCs/>
        </w:rPr>
        <w:t xml:space="preserve"> of oxidative enzymes</w:t>
      </w:r>
      <w:r w:rsidR="00D36E0F" w:rsidRPr="00AC0D6F">
        <w:rPr>
          <w:rFonts w:ascii="Arial" w:hAnsi="Arial" w:cs="Arial"/>
          <w:b/>
          <w:bCs/>
        </w:rPr>
        <w:t xml:space="preserve"> and GSH.</w:t>
      </w:r>
    </w:p>
    <w:p w:rsidR="00A462A1" w:rsidRDefault="00A462A1" w:rsidP="00977398">
      <w:pPr>
        <w:autoSpaceDE w:val="0"/>
        <w:autoSpaceDN w:val="0"/>
        <w:adjustRightInd w:val="0"/>
        <w:spacing w:line="480" w:lineRule="auto"/>
        <w:ind w:left="720"/>
        <w:jc w:val="both"/>
        <w:rPr>
          <w:rFonts w:ascii="Arial" w:hAnsi="Arial" w:cs="Arial"/>
          <w:lang w:bidi="ar-EG"/>
        </w:rPr>
      </w:pPr>
      <w:r w:rsidRPr="00AE4B64">
        <w:rPr>
          <w:rFonts w:ascii="Arial" w:hAnsi="Arial" w:cs="Arial"/>
          <w:lang w:bidi="ar-EG"/>
        </w:rPr>
        <w:t>In DENP</w:t>
      </w:r>
      <w:r w:rsidR="00D15F62">
        <w:rPr>
          <w:rFonts w:ascii="Arial" w:hAnsi="Arial" w:cs="Arial"/>
          <w:lang w:bidi="ar-EG"/>
        </w:rPr>
        <w:t>s</w:t>
      </w:r>
      <w:r w:rsidRPr="00AE4B64">
        <w:rPr>
          <w:rFonts w:ascii="Arial" w:hAnsi="Arial" w:cs="Arial"/>
          <w:lang w:bidi="ar-EG"/>
        </w:rPr>
        <w:t xml:space="preserve"> exposure group (D), CAT, GSH and SOD </w:t>
      </w:r>
      <w:r w:rsidR="00D36E0F">
        <w:rPr>
          <w:rFonts w:ascii="Arial" w:hAnsi="Arial" w:cs="Arial"/>
          <w:lang w:bidi="ar-EG"/>
        </w:rPr>
        <w:t xml:space="preserve">levels </w:t>
      </w:r>
      <w:r w:rsidRPr="00AE4B64">
        <w:rPr>
          <w:rFonts w:ascii="Arial" w:hAnsi="Arial" w:cs="Arial"/>
          <w:lang w:bidi="ar-EG"/>
        </w:rPr>
        <w:t xml:space="preserve">were significantly decreased </w:t>
      </w:r>
      <w:r w:rsidR="00D36E0F">
        <w:rPr>
          <w:rFonts w:ascii="Arial" w:hAnsi="Arial" w:cs="Arial"/>
          <w:lang w:bidi="ar-EG"/>
        </w:rPr>
        <w:t>in comparison</w:t>
      </w:r>
      <w:r w:rsidRPr="00AE4B64">
        <w:rPr>
          <w:rFonts w:ascii="Arial" w:hAnsi="Arial" w:cs="Arial"/>
          <w:lang w:bidi="ar-EG"/>
        </w:rPr>
        <w:t xml:space="preserve"> to control group.  </w:t>
      </w:r>
      <w:r w:rsidR="00D15F62">
        <w:rPr>
          <w:rFonts w:ascii="Arial" w:hAnsi="Arial" w:cs="Arial"/>
          <w:lang w:bidi="ar-EG"/>
        </w:rPr>
        <w:t>In quercetin treated group</w:t>
      </w:r>
      <w:r w:rsidRPr="00AE4B64">
        <w:rPr>
          <w:rFonts w:ascii="Arial" w:hAnsi="Arial" w:cs="Arial"/>
          <w:lang w:bidi="ar-EG"/>
        </w:rPr>
        <w:t>, their level</w:t>
      </w:r>
      <w:r w:rsidR="00CC055F">
        <w:rPr>
          <w:rFonts w:ascii="Arial" w:hAnsi="Arial" w:cs="Arial"/>
          <w:lang w:bidi="ar-EG"/>
        </w:rPr>
        <w:t>s</w:t>
      </w:r>
      <w:r w:rsidRPr="00AE4B64">
        <w:rPr>
          <w:rFonts w:ascii="Arial" w:hAnsi="Arial" w:cs="Arial"/>
          <w:lang w:bidi="ar-EG"/>
        </w:rPr>
        <w:t xml:space="preserve"> </w:t>
      </w:r>
      <w:r w:rsidR="00CC055F">
        <w:rPr>
          <w:rFonts w:ascii="Arial" w:hAnsi="Arial" w:cs="Arial"/>
          <w:lang w:bidi="ar-EG"/>
        </w:rPr>
        <w:t>were</w:t>
      </w:r>
      <w:r w:rsidRPr="00AE4B64">
        <w:rPr>
          <w:rFonts w:ascii="Arial" w:hAnsi="Arial" w:cs="Arial"/>
          <w:lang w:bidi="ar-EG"/>
        </w:rPr>
        <w:t xml:space="preserve"> </w:t>
      </w:r>
      <w:r w:rsidR="00CC055F" w:rsidRPr="00AE4B64">
        <w:rPr>
          <w:rFonts w:ascii="Arial" w:hAnsi="Arial" w:cs="Arial"/>
          <w:lang w:bidi="ar-EG"/>
        </w:rPr>
        <w:t xml:space="preserve">significantly </w:t>
      </w:r>
      <w:r w:rsidRPr="00AE4B64">
        <w:rPr>
          <w:rFonts w:ascii="Arial" w:hAnsi="Arial" w:cs="Arial"/>
          <w:lang w:bidi="ar-EG"/>
        </w:rPr>
        <w:t xml:space="preserve">increased when compared to DENP treated group </w:t>
      </w:r>
      <w:r w:rsidR="00CC055F">
        <w:rPr>
          <w:rFonts w:ascii="Arial" w:hAnsi="Arial" w:cs="Arial"/>
          <w:lang w:bidi="ar-EG"/>
        </w:rPr>
        <w:t xml:space="preserve">but not normalized </w:t>
      </w:r>
      <w:r w:rsidR="007520E4" w:rsidRPr="00446248">
        <w:rPr>
          <w:rFonts w:ascii="Arial" w:hAnsi="Arial" w:cs="Arial"/>
          <w:lang w:bidi="ar-EG"/>
        </w:rPr>
        <w:t>as</w:t>
      </w:r>
      <w:r w:rsidR="00CC055F" w:rsidRPr="00446248">
        <w:rPr>
          <w:rFonts w:ascii="Arial" w:hAnsi="Arial" w:cs="Arial"/>
          <w:lang w:bidi="ar-EG"/>
        </w:rPr>
        <w:t xml:space="preserve"> compared to</w:t>
      </w:r>
      <w:r w:rsidR="00CC055F">
        <w:rPr>
          <w:rFonts w:ascii="Arial" w:hAnsi="Arial" w:cs="Arial"/>
          <w:lang w:bidi="ar-EG"/>
        </w:rPr>
        <w:t xml:space="preserve"> control group</w:t>
      </w:r>
      <w:r w:rsidRPr="00AE4B64">
        <w:rPr>
          <w:rFonts w:ascii="Arial" w:hAnsi="Arial" w:cs="Arial"/>
          <w:lang w:bidi="ar-EG"/>
        </w:rPr>
        <w:t xml:space="preserve">. </w:t>
      </w:r>
      <w:r w:rsidRPr="00CC055F">
        <w:rPr>
          <w:rFonts w:ascii="Arial" w:hAnsi="Arial" w:cs="Arial"/>
          <w:b/>
          <w:bCs/>
          <w:lang w:bidi="ar-EG"/>
        </w:rPr>
        <w:t>(</w:t>
      </w:r>
      <w:r w:rsidR="00CC055F" w:rsidRPr="00CC055F">
        <w:rPr>
          <w:rFonts w:ascii="Arial" w:hAnsi="Arial" w:cs="Arial"/>
          <w:b/>
          <w:bCs/>
          <w:lang w:bidi="ar-EG"/>
        </w:rPr>
        <w:t>T</w:t>
      </w:r>
      <w:r w:rsidRPr="00CC055F">
        <w:rPr>
          <w:rFonts w:ascii="Arial" w:hAnsi="Arial" w:cs="Arial"/>
          <w:b/>
          <w:bCs/>
          <w:lang w:bidi="ar-EG"/>
        </w:rPr>
        <w:t xml:space="preserve">able </w:t>
      </w:r>
      <w:r w:rsidR="00977398">
        <w:rPr>
          <w:rFonts w:ascii="Arial" w:hAnsi="Arial" w:cs="Arial"/>
          <w:b/>
          <w:bCs/>
          <w:lang w:bidi="ar-EG"/>
        </w:rPr>
        <w:t>2</w:t>
      </w:r>
      <w:r w:rsidRPr="00CC055F">
        <w:rPr>
          <w:rFonts w:ascii="Arial" w:hAnsi="Arial" w:cs="Arial"/>
          <w:b/>
          <w:bCs/>
          <w:lang w:bidi="ar-EG"/>
        </w:rPr>
        <w:t>).</w:t>
      </w:r>
    </w:p>
    <w:p w:rsidR="00F12E94" w:rsidRPr="00D32699" w:rsidRDefault="00F12E94" w:rsidP="00F87E72">
      <w:pPr>
        <w:spacing w:line="360" w:lineRule="auto"/>
        <w:rPr>
          <w:b/>
          <w:bCs/>
          <w:color w:val="000000" w:themeColor="text1"/>
          <w:sz w:val="28"/>
          <w:szCs w:val="28"/>
        </w:rPr>
      </w:pPr>
      <w:r w:rsidRPr="00BA7226">
        <w:rPr>
          <w:b/>
          <w:bCs/>
          <w:color w:val="000000" w:themeColor="text1"/>
          <w:sz w:val="32"/>
          <w:szCs w:val="32"/>
        </w:rPr>
        <w:t>DISCUSSION</w:t>
      </w:r>
    </w:p>
    <w:p w:rsidR="00DD7802" w:rsidRDefault="00F12E94" w:rsidP="00966561">
      <w:pPr>
        <w:pStyle w:val="Heading1"/>
        <w:spacing w:before="120" w:beforeAutospacing="0" w:after="120" w:afterAutospacing="0" w:line="360" w:lineRule="auto"/>
        <w:jc w:val="both"/>
        <w:rPr>
          <w:rFonts w:eastAsiaTheme="minorHAnsi"/>
          <w:b w:val="0"/>
          <w:bCs w:val="0"/>
          <w:color w:val="000000" w:themeColor="text1"/>
          <w:sz w:val="28"/>
          <w:szCs w:val="28"/>
        </w:rPr>
      </w:pPr>
      <w:r w:rsidRPr="001F0792">
        <w:rPr>
          <w:rFonts w:eastAsiaTheme="minorHAnsi"/>
          <w:b w:val="0"/>
          <w:bCs w:val="0"/>
          <w:color w:val="000000" w:themeColor="text1"/>
          <w:sz w:val="28"/>
          <w:szCs w:val="28"/>
        </w:rPr>
        <w:t xml:space="preserve">The </w:t>
      </w:r>
      <w:r w:rsidR="008502B9" w:rsidRPr="001F0792">
        <w:rPr>
          <w:rFonts w:eastAsiaTheme="minorHAnsi"/>
          <w:b w:val="0"/>
          <w:bCs w:val="0"/>
          <w:color w:val="000000" w:themeColor="text1"/>
          <w:sz w:val="28"/>
          <w:szCs w:val="28"/>
        </w:rPr>
        <w:t>current</w:t>
      </w:r>
      <w:r w:rsidRPr="001F0792">
        <w:rPr>
          <w:rFonts w:eastAsiaTheme="minorHAnsi"/>
          <w:b w:val="0"/>
          <w:bCs w:val="0"/>
          <w:color w:val="000000" w:themeColor="text1"/>
          <w:sz w:val="28"/>
          <w:szCs w:val="28"/>
        </w:rPr>
        <w:t xml:space="preserve"> study was </w:t>
      </w:r>
      <w:r w:rsidR="008502B9" w:rsidRPr="001F0792">
        <w:rPr>
          <w:rFonts w:eastAsiaTheme="minorHAnsi"/>
          <w:b w:val="0"/>
          <w:bCs w:val="0"/>
          <w:color w:val="000000" w:themeColor="text1"/>
          <w:sz w:val="28"/>
          <w:szCs w:val="28"/>
        </w:rPr>
        <w:t>performed</w:t>
      </w:r>
      <w:r w:rsidRPr="001F0792">
        <w:rPr>
          <w:rFonts w:eastAsiaTheme="minorHAnsi"/>
          <w:b w:val="0"/>
          <w:bCs w:val="0"/>
          <w:color w:val="000000" w:themeColor="text1"/>
          <w:sz w:val="28"/>
          <w:szCs w:val="28"/>
        </w:rPr>
        <w:t xml:space="preserve"> to </w:t>
      </w:r>
      <w:r w:rsidR="008502B9" w:rsidRPr="001F0792">
        <w:rPr>
          <w:rFonts w:eastAsiaTheme="minorHAnsi"/>
          <w:b w:val="0"/>
          <w:bCs w:val="0"/>
          <w:color w:val="000000" w:themeColor="text1"/>
          <w:sz w:val="28"/>
          <w:szCs w:val="28"/>
        </w:rPr>
        <w:t>assess</w:t>
      </w:r>
      <w:r w:rsidRPr="001F0792">
        <w:rPr>
          <w:rFonts w:eastAsiaTheme="minorHAnsi"/>
          <w:b w:val="0"/>
          <w:bCs w:val="0"/>
          <w:color w:val="000000" w:themeColor="text1"/>
          <w:sz w:val="28"/>
          <w:szCs w:val="28"/>
        </w:rPr>
        <w:t xml:space="preserve"> the </w:t>
      </w:r>
      <w:r w:rsidR="008502B9" w:rsidRPr="001F0792">
        <w:rPr>
          <w:rFonts w:eastAsiaTheme="minorHAnsi"/>
          <w:b w:val="0"/>
          <w:bCs w:val="0"/>
          <w:color w:val="000000" w:themeColor="text1"/>
          <w:sz w:val="28"/>
          <w:szCs w:val="28"/>
        </w:rPr>
        <w:t>potential of</w:t>
      </w:r>
      <w:r w:rsidRPr="001F0792">
        <w:rPr>
          <w:rFonts w:eastAsiaTheme="minorHAnsi"/>
          <w:b w:val="0"/>
          <w:bCs w:val="0"/>
          <w:color w:val="000000" w:themeColor="text1"/>
          <w:sz w:val="28"/>
          <w:szCs w:val="28"/>
        </w:rPr>
        <w:t xml:space="preserve"> protective effects of </w:t>
      </w:r>
      <w:r w:rsidR="00964020">
        <w:rPr>
          <w:rFonts w:eastAsiaTheme="minorHAnsi"/>
          <w:b w:val="0"/>
          <w:bCs w:val="0"/>
          <w:color w:val="000000" w:themeColor="text1"/>
          <w:sz w:val="28"/>
          <w:szCs w:val="28"/>
        </w:rPr>
        <w:t>q</w:t>
      </w:r>
      <w:r w:rsidRPr="001F0792">
        <w:rPr>
          <w:rFonts w:eastAsiaTheme="minorHAnsi"/>
          <w:b w:val="0"/>
          <w:bCs w:val="0"/>
          <w:color w:val="000000" w:themeColor="text1"/>
          <w:sz w:val="28"/>
          <w:szCs w:val="28"/>
        </w:rPr>
        <w:t>uercetin on DENPs-induced lung damage and toxicity with mechanistic focus on oxidative stress, inflammation, fibrosis and cell proliferation.</w:t>
      </w:r>
      <w:r w:rsidR="008B4D2A" w:rsidRPr="001F0792">
        <w:rPr>
          <w:rFonts w:eastAsiaTheme="minorHAnsi"/>
          <w:b w:val="0"/>
          <w:bCs w:val="0"/>
          <w:color w:val="000000" w:themeColor="text1"/>
          <w:sz w:val="28"/>
          <w:szCs w:val="28"/>
        </w:rPr>
        <w:t xml:space="preserve"> </w:t>
      </w:r>
      <w:r w:rsidRPr="001F0792">
        <w:rPr>
          <w:rFonts w:eastAsiaTheme="minorHAnsi"/>
          <w:b w:val="0"/>
          <w:bCs w:val="0"/>
          <w:color w:val="000000" w:themeColor="text1"/>
          <w:sz w:val="28"/>
          <w:szCs w:val="28"/>
        </w:rPr>
        <w:t xml:space="preserve">Results of the present study showed significant changes in the histological picture of the lung </w:t>
      </w:r>
      <w:r w:rsidRPr="001F0792">
        <w:rPr>
          <w:rFonts w:eastAsiaTheme="minorHAnsi"/>
          <w:b w:val="0"/>
          <w:bCs w:val="0"/>
          <w:color w:val="000000" w:themeColor="text1"/>
          <w:sz w:val="28"/>
          <w:szCs w:val="28"/>
        </w:rPr>
        <w:lastRenderedPageBreak/>
        <w:t xml:space="preserve">tissue with collapsed alveoli, thick interalveolar septa and marked cellular infiltration. Collagen fibers were markedly increased by DENPs. Quercetin treatment led to amelioration of the histological findings in the lung picture with marked decrease in collagen fibers.  Terzano et al. </w:t>
      </w:r>
      <w:r w:rsidR="00541A59" w:rsidRPr="001F0792">
        <w:rPr>
          <w:rFonts w:eastAsiaTheme="minorHAnsi"/>
          <w:b w:val="0"/>
          <w:bCs w:val="0"/>
          <w:color w:val="000000" w:themeColor="text1"/>
          <w:sz w:val="28"/>
          <w:szCs w:val="28"/>
        </w:rPr>
        <w:t>[</w:t>
      </w:r>
      <w:r w:rsidRPr="001F0792">
        <w:rPr>
          <w:rFonts w:eastAsiaTheme="minorHAnsi"/>
          <w:b w:val="0"/>
          <w:bCs w:val="0"/>
          <w:color w:val="000000" w:themeColor="text1"/>
          <w:sz w:val="28"/>
          <w:szCs w:val="28"/>
        </w:rPr>
        <w:t>2</w:t>
      </w:r>
      <w:r w:rsidR="00113126">
        <w:rPr>
          <w:rFonts w:eastAsiaTheme="minorHAnsi"/>
          <w:b w:val="0"/>
          <w:bCs w:val="0"/>
          <w:color w:val="000000" w:themeColor="text1"/>
          <w:sz w:val="28"/>
          <w:szCs w:val="28"/>
        </w:rPr>
        <w:t>3</w:t>
      </w:r>
      <w:r w:rsidR="00541A59" w:rsidRPr="001F0792">
        <w:rPr>
          <w:rFonts w:eastAsiaTheme="minorHAnsi"/>
          <w:b w:val="0"/>
          <w:bCs w:val="0"/>
          <w:color w:val="000000" w:themeColor="text1"/>
          <w:sz w:val="28"/>
          <w:szCs w:val="28"/>
        </w:rPr>
        <w:t>]</w:t>
      </w:r>
      <w:r w:rsidRPr="001F0792">
        <w:rPr>
          <w:rFonts w:eastAsiaTheme="minorHAnsi"/>
          <w:b w:val="0"/>
          <w:bCs w:val="0"/>
          <w:color w:val="000000" w:themeColor="text1"/>
          <w:sz w:val="28"/>
          <w:szCs w:val="28"/>
        </w:rPr>
        <w:t xml:space="preserve"> reported similar findings. They stated that the inhaled nanoparticles of fuel exhaust cause chronic inflammation due to the cyclic redox reactions with generation of reactive oxygen species. Phagocytosis of the alveolar macrophages </w:t>
      </w:r>
      <w:r w:rsidR="00FF2EA3">
        <w:rPr>
          <w:rFonts w:eastAsiaTheme="minorHAnsi"/>
          <w:b w:val="0"/>
          <w:bCs w:val="0"/>
          <w:color w:val="000000" w:themeColor="text1"/>
          <w:sz w:val="28"/>
          <w:szCs w:val="28"/>
        </w:rPr>
        <w:t>is</w:t>
      </w:r>
      <w:r w:rsidRPr="001F0792">
        <w:rPr>
          <w:rFonts w:eastAsiaTheme="minorHAnsi"/>
          <w:b w:val="0"/>
          <w:bCs w:val="0"/>
          <w:color w:val="000000" w:themeColor="text1"/>
          <w:sz w:val="28"/>
          <w:szCs w:val="28"/>
        </w:rPr>
        <w:t xml:space="preserve"> adversely inhibited by DENPs. </w:t>
      </w:r>
      <w:r w:rsidR="00D743D7" w:rsidRPr="001F0792">
        <w:rPr>
          <w:rFonts w:eastAsiaTheme="minorHAnsi"/>
          <w:b w:val="0"/>
          <w:bCs w:val="0"/>
          <w:color w:val="000000" w:themeColor="text1"/>
          <w:sz w:val="28"/>
          <w:szCs w:val="28"/>
        </w:rPr>
        <w:t xml:space="preserve">DENPs </w:t>
      </w:r>
      <w:r w:rsidR="0064723E">
        <w:rPr>
          <w:rFonts w:eastAsiaTheme="minorHAnsi"/>
          <w:b w:val="0"/>
          <w:bCs w:val="0"/>
          <w:color w:val="000000" w:themeColor="text1"/>
          <w:sz w:val="28"/>
          <w:szCs w:val="28"/>
        </w:rPr>
        <w:t xml:space="preserve">are </w:t>
      </w:r>
      <w:r w:rsidR="0064723E" w:rsidRPr="001F0792">
        <w:rPr>
          <w:rFonts w:eastAsiaTheme="minorHAnsi"/>
          <w:b w:val="0"/>
          <w:bCs w:val="0"/>
          <w:color w:val="000000" w:themeColor="text1"/>
          <w:sz w:val="28"/>
          <w:szCs w:val="28"/>
        </w:rPr>
        <w:t>involved</w:t>
      </w:r>
      <w:r w:rsidR="00D743D7" w:rsidRPr="001F0792">
        <w:rPr>
          <w:rFonts w:eastAsiaTheme="minorHAnsi"/>
          <w:b w:val="0"/>
          <w:bCs w:val="0"/>
          <w:color w:val="000000" w:themeColor="text1"/>
          <w:sz w:val="28"/>
          <w:szCs w:val="28"/>
        </w:rPr>
        <w:t xml:space="preserve"> in the </w:t>
      </w:r>
      <w:r w:rsidR="005E5CB5" w:rsidRPr="001F0792">
        <w:rPr>
          <w:rFonts w:eastAsiaTheme="minorHAnsi"/>
          <w:b w:val="0"/>
          <w:bCs w:val="0"/>
          <w:color w:val="000000" w:themeColor="text1"/>
          <w:sz w:val="28"/>
          <w:szCs w:val="28"/>
        </w:rPr>
        <w:t>development</w:t>
      </w:r>
      <w:r w:rsidR="00D743D7" w:rsidRPr="001F0792">
        <w:rPr>
          <w:rFonts w:eastAsiaTheme="minorHAnsi"/>
          <w:b w:val="0"/>
          <w:bCs w:val="0"/>
          <w:color w:val="000000" w:themeColor="text1"/>
          <w:sz w:val="28"/>
          <w:szCs w:val="28"/>
        </w:rPr>
        <w:t xml:space="preserve"> of </w:t>
      </w:r>
      <w:r w:rsidR="005E5CB5" w:rsidRPr="001F0792">
        <w:rPr>
          <w:rFonts w:eastAsiaTheme="minorHAnsi"/>
          <w:b w:val="0"/>
          <w:bCs w:val="0"/>
          <w:color w:val="000000" w:themeColor="text1"/>
          <w:sz w:val="28"/>
          <w:szCs w:val="28"/>
        </w:rPr>
        <w:t xml:space="preserve">chronic bronchitis, </w:t>
      </w:r>
      <w:r w:rsidR="00D743D7" w:rsidRPr="001F0792">
        <w:rPr>
          <w:rFonts w:eastAsiaTheme="minorHAnsi"/>
          <w:b w:val="0"/>
          <w:bCs w:val="0"/>
          <w:color w:val="000000" w:themeColor="text1"/>
          <w:sz w:val="28"/>
          <w:szCs w:val="28"/>
        </w:rPr>
        <w:t>bronchial asthma</w:t>
      </w:r>
      <w:r w:rsidR="005E5CB5" w:rsidRPr="001F0792">
        <w:rPr>
          <w:rFonts w:eastAsiaTheme="minorHAnsi"/>
          <w:b w:val="0"/>
          <w:bCs w:val="0"/>
          <w:color w:val="000000" w:themeColor="text1"/>
          <w:sz w:val="28"/>
          <w:szCs w:val="28"/>
        </w:rPr>
        <w:t xml:space="preserve"> and COPD</w:t>
      </w:r>
      <w:r w:rsidR="00D743D7" w:rsidRPr="001F0792">
        <w:rPr>
          <w:rFonts w:eastAsiaTheme="minorHAnsi"/>
          <w:b w:val="0"/>
          <w:bCs w:val="0"/>
          <w:color w:val="000000" w:themeColor="text1"/>
          <w:sz w:val="28"/>
          <w:szCs w:val="28"/>
        </w:rPr>
        <w:t xml:space="preserve"> </w:t>
      </w:r>
      <w:r w:rsidR="00546FDE" w:rsidRPr="001F0792">
        <w:rPr>
          <w:rFonts w:eastAsiaTheme="minorHAnsi"/>
          <w:b w:val="0"/>
          <w:bCs w:val="0"/>
          <w:color w:val="000000" w:themeColor="text1"/>
          <w:sz w:val="28"/>
          <w:szCs w:val="28"/>
        </w:rPr>
        <w:t>and lung cancer</w:t>
      </w:r>
      <w:r w:rsidR="00E54393" w:rsidRPr="001F0792">
        <w:rPr>
          <w:rFonts w:eastAsiaTheme="minorHAnsi"/>
          <w:b w:val="0"/>
          <w:bCs w:val="0"/>
          <w:color w:val="000000" w:themeColor="text1"/>
          <w:sz w:val="28"/>
          <w:szCs w:val="28"/>
        </w:rPr>
        <w:t xml:space="preserve"> </w:t>
      </w:r>
      <w:r w:rsidR="00801ADB" w:rsidRPr="001F0792">
        <w:rPr>
          <w:rFonts w:eastAsiaTheme="minorHAnsi"/>
          <w:b w:val="0"/>
          <w:bCs w:val="0"/>
          <w:color w:val="000000" w:themeColor="text1"/>
          <w:sz w:val="28"/>
          <w:szCs w:val="28"/>
        </w:rPr>
        <w:t>[2</w:t>
      </w:r>
      <w:r w:rsidR="00113126">
        <w:rPr>
          <w:rFonts w:eastAsiaTheme="minorHAnsi"/>
          <w:b w:val="0"/>
          <w:bCs w:val="0"/>
          <w:color w:val="000000" w:themeColor="text1"/>
          <w:sz w:val="28"/>
          <w:szCs w:val="28"/>
        </w:rPr>
        <w:t>4</w:t>
      </w:r>
      <w:r w:rsidR="00801ADB" w:rsidRPr="001F0792">
        <w:rPr>
          <w:rFonts w:eastAsiaTheme="minorHAnsi"/>
          <w:b w:val="0"/>
          <w:bCs w:val="0"/>
          <w:color w:val="000000" w:themeColor="text1"/>
          <w:sz w:val="28"/>
          <w:szCs w:val="28"/>
        </w:rPr>
        <w:t>]</w:t>
      </w:r>
      <w:r w:rsidR="00D743D7" w:rsidRPr="001F0792">
        <w:rPr>
          <w:rFonts w:eastAsiaTheme="minorHAnsi"/>
          <w:b w:val="0"/>
          <w:bCs w:val="0"/>
          <w:color w:val="000000" w:themeColor="text1"/>
          <w:sz w:val="28"/>
          <w:szCs w:val="28"/>
        </w:rPr>
        <w:t>.</w:t>
      </w:r>
    </w:p>
    <w:p w:rsidR="00DD7802" w:rsidRPr="00D8757E" w:rsidRDefault="00DD7802" w:rsidP="00113126">
      <w:pPr>
        <w:pStyle w:val="Heading1"/>
        <w:spacing w:before="120" w:beforeAutospacing="0" w:after="120" w:afterAutospacing="0" w:line="360" w:lineRule="auto"/>
        <w:jc w:val="both"/>
        <w:rPr>
          <w:rFonts w:eastAsiaTheme="minorHAnsi"/>
          <w:b w:val="0"/>
          <w:bCs w:val="0"/>
          <w:color w:val="000000" w:themeColor="text1"/>
          <w:sz w:val="28"/>
          <w:szCs w:val="28"/>
        </w:rPr>
      </w:pPr>
      <w:r w:rsidRPr="00DD7802">
        <w:rPr>
          <w:rFonts w:eastAsiaTheme="minorHAnsi"/>
          <w:b w:val="0"/>
          <w:bCs w:val="0"/>
          <w:color w:val="000000" w:themeColor="text1"/>
          <w:sz w:val="28"/>
          <w:szCs w:val="28"/>
        </w:rPr>
        <w:t>This is in agreement with the</w:t>
      </w:r>
      <w:r w:rsidRPr="00D8757E">
        <w:rPr>
          <w:rFonts w:eastAsiaTheme="minorHAnsi"/>
          <w:b w:val="0"/>
          <w:bCs w:val="0"/>
          <w:color w:val="000000" w:themeColor="text1"/>
          <w:sz w:val="28"/>
          <w:szCs w:val="28"/>
        </w:rPr>
        <w:t xml:space="preserve"> </w:t>
      </w:r>
      <w:r w:rsidRPr="00DD7802">
        <w:rPr>
          <w:rFonts w:eastAsiaTheme="minorHAnsi"/>
          <w:b w:val="0"/>
          <w:bCs w:val="0"/>
          <w:color w:val="000000" w:themeColor="text1"/>
          <w:sz w:val="28"/>
          <w:szCs w:val="28"/>
        </w:rPr>
        <w:t>observations of other investigators who have reported that</w:t>
      </w:r>
      <w:r w:rsidRPr="00D8757E">
        <w:rPr>
          <w:rFonts w:eastAsiaTheme="minorHAnsi"/>
          <w:b w:val="0"/>
          <w:bCs w:val="0"/>
          <w:color w:val="000000" w:themeColor="text1"/>
          <w:sz w:val="28"/>
          <w:szCs w:val="28"/>
        </w:rPr>
        <w:t xml:space="preserve"> exposure to DEPs induced significant cell inflammation and thickness of alveolar wall with blood congestion, all of which may be the reason for cellular toxicity [2</w:t>
      </w:r>
      <w:r w:rsidR="00113126">
        <w:rPr>
          <w:rFonts w:eastAsiaTheme="minorHAnsi"/>
          <w:b w:val="0"/>
          <w:bCs w:val="0"/>
          <w:color w:val="000000" w:themeColor="text1"/>
          <w:sz w:val="28"/>
          <w:szCs w:val="28"/>
        </w:rPr>
        <w:t>5</w:t>
      </w:r>
      <w:r w:rsidRPr="00D8757E">
        <w:rPr>
          <w:rFonts w:eastAsiaTheme="minorHAnsi"/>
          <w:b w:val="0"/>
          <w:bCs w:val="0"/>
          <w:color w:val="000000" w:themeColor="text1"/>
          <w:sz w:val="28"/>
          <w:szCs w:val="28"/>
        </w:rPr>
        <w:t>].</w:t>
      </w:r>
    </w:p>
    <w:p w:rsidR="00DD7802" w:rsidRPr="00D8757E" w:rsidRDefault="00DD7802" w:rsidP="00D8757E">
      <w:pPr>
        <w:pStyle w:val="Heading1"/>
        <w:spacing w:before="120" w:beforeAutospacing="0" w:after="120" w:afterAutospacing="0" w:line="360" w:lineRule="auto"/>
        <w:jc w:val="both"/>
        <w:rPr>
          <w:rFonts w:eastAsiaTheme="minorHAnsi"/>
          <w:b w:val="0"/>
          <w:bCs w:val="0"/>
          <w:color w:val="000000" w:themeColor="text1"/>
          <w:sz w:val="28"/>
          <w:szCs w:val="28"/>
        </w:rPr>
      </w:pPr>
      <w:r w:rsidRPr="00D8757E">
        <w:rPr>
          <w:rFonts w:eastAsiaTheme="minorHAnsi"/>
          <w:b w:val="0"/>
          <w:bCs w:val="0"/>
          <w:color w:val="000000" w:themeColor="text1"/>
          <w:sz w:val="28"/>
          <w:szCs w:val="28"/>
        </w:rPr>
        <w:t>Other authors attributed the occurrence of bronc</w:t>
      </w:r>
      <w:r w:rsidR="008958BE">
        <w:rPr>
          <w:rFonts w:eastAsiaTheme="minorHAnsi"/>
          <w:b w:val="0"/>
          <w:bCs w:val="0"/>
          <w:color w:val="000000" w:themeColor="text1"/>
          <w:sz w:val="28"/>
          <w:szCs w:val="28"/>
        </w:rPr>
        <w:t>o</w:t>
      </w:r>
      <w:r w:rsidRPr="00D8757E">
        <w:rPr>
          <w:rFonts w:eastAsiaTheme="minorHAnsi"/>
          <w:b w:val="0"/>
          <w:bCs w:val="0"/>
          <w:color w:val="000000" w:themeColor="text1"/>
          <w:sz w:val="28"/>
          <w:szCs w:val="28"/>
        </w:rPr>
        <w:t xml:space="preserve"> alveolar cell damage is due to the</w:t>
      </w:r>
      <w:r w:rsidR="00D8757E">
        <w:rPr>
          <w:rFonts w:eastAsiaTheme="minorHAnsi"/>
          <w:b w:val="0"/>
          <w:bCs w:val="0"/>
          <w:color w:val="000000" w:themeColor="text1"/>
          <w:sz w:val="28"/>
          <w:szCs w:val="28"/>
        </w:rPr>
        <w:t xml:space="preserve"> </w:t>
      </w:r>
      <w:r w:rsidRPr="00D8757E">
        <w:rPr>
          <w:rFonts w:eastAsiaTheme="minorHAnsi"/>
          <w:b w:val="0"/>
          <w:bCs w:val="0"/>
          <w:color w:val="000000" w:themeColor="text1"/>
          <w:sz w:val="28"/>
          <w:szCs w:val="28"/>
        </w:rPr>
        <w:t xml:space="preserve">activation of </w:t>
      </w:r>
      <w:r w:rsidRPr="00DD7802">
        <w:rPr>
          <w:rFonts w:eastAsiaTheme="minorHAnsi"/>
          <w:b w:val="0"/>
          <w:bCs w:val="0"/>
          <w:color w:val="000000" w:themeColor="text1"/>
          <w:sz w:val="28"/>
          <w:szCs w:val="28"/>
        </w:rPr>
        <w:t>pro-inflammatory responses via differential pathways in human bronchial epithelial cells</w:t>
      </w:r>
      <w:r w:rsidR="00113126">
        <w:rPr>
          <w:rFonts w:eastAsiaTheme="minorHAnsi"/>
          <w:b w:val="0"/>
          <w:bCs w:val="0"/>
          <w:color w:val="000000" w:themeColor="text1"/>
          <w:sz w:val="28"/>
          <w:szCs w:val="28"/>
        </w:rPr>
        <w:t xml:space="preserve"> [26</w:t>
      </w:r>
      <w:r w:rsidRPr="00D8757E">
        <w:rPr>
          <w:rFonts w:eastAsiaTheme="minorHAnsi"/>
          <w:b w:val="0"/>
          <w:bCs w:val="0"/>
          <w:color w:val="000000" w:themeColor="text1"/>
          <w:sz w:val="28"/>
          <w:szCs w:val="28"/>
        </w:rPr>
        <w:t>].</w:t>
      </w:r>
    </w:p>
    <w:p w:rsidR="001F0792" w:rsidRDefault="00E54393" w:rsidP="00FF2EA3">
      <w:pPr>
        <w:pStyle w:val="Heading1"/>
        <w:spacing w:before="120" w:beforeAutospacing="0" w:after="120" w:afterAutospacing="0" w:line="360" w:lineRule="auto"/>
        <w:jc w:val="both"/>
        <w:rPr>
          <w:rFonts w:eastAsiaTheme="minorHAnsi"/>
          <w:b w:val="0"/>
          <w:bCs w:val="0"/>
          <w:color w:val="000000" w:themeColor="text1"/>
          <w:sz w:val="28"/>
          <w:szCs w:val="28"/>
        </w:rPr>
      </w:pPr>
      <w:r w:rsidRPr="001F0792">
        <w:rPr>
          <w:rFonts w:eastAsiaTheme="minorHAnsi"/>
          <w:b w:val="0"/>
          <w:bCs w:val="0"/>
          <w:color w:val="000000" w:themeColor="text1"/>
          <w:sz w:val="28"/>
          <w:szCs w:val="28"/>
        </w:rPr>
        <w:t xml:space="preserve"> </w:t>
      </w:r>
      <w:r w:rsidR="00F12E94" w:rsidRPr="001F0792">
        <w:rPr>
          <w:rFonts w:eastAsiaTheme="minorHAnsi"/>
          <w:b w:val="0"/>
          <w:bCs w:val="0"/>
          <w:color w:val="000000" w:themeColor="text1"/>
          <w:sz w:val="28"/>
          <w:szCs w:val="28"/>
        </w:rPr>
        <w:t xml:space="preserve">Quercetin has significant anti-inflammatory effects and antioxidant properties with subsequent amelioration of DENPs-induced damage in different tissues </w:t>
      </w:r>
      <w:r w:rsidR="00E41662" w:rsidRPr="001F0792">
        <w:rPr>
          <w:rFonts w:eastAsiaTheme="minorHAnsi"/>
          <w:b w:val="0"/>
          <w:bCs w:val="0"/>
          <w:color w:val="000000" w:themeColor="text1"/>
          <w:sz w:val="28"/>
          <w:szCs w:val="28"/>
        </w:rPr>
        <w:t>[8,10]</w:t>
      </w:r>
      <w:r w:rsidR="00F12E94" w:rsidRPr="001F0792">
        <w:rPr>
          <w:rFonts w:eastAsiaTheme="minorHAnsi"/>
          <w:b w:val="0"/>
          <w:bCs w:val="0"/>
          <w:color w:val="000000" w:themeColor="text1"/>
          <w:sz w:val="28"/>
          <w:szCs w:val="28"/>
        </w:rPr>
        <w:t xml:space="preserve">.  Our findings agreed with results reported by Huang et al. </w:t>
      </w:r>
      <w:r w:rsidR="00493B00" w:rsidRPr="001F0792">
        <w:rPr>
          <w:rFonts w:eastAsiaTheme="minorHAnsi"/>
          <w:b w:val="0"/>
          <w:bCs w:val="0"/>
          <w:color w:val="000000" w:themeColor="text1"/>
          <w:sz w:val="28"/>
          <w:szCs w:val="28"/>
        </w:rPr>
        <w:t>[9]</w:t>
      </w:r>
      <w:r w:rsidR="00F12E94" w:rsidRPr="001F0792">
        <w:rPr>
          <w:rFonts w:eastAsiaTheme="minorHAnsi"/>
          <w:b w:val="0"/>
          <w:bCs w:val="0"/>
          <w:color w:val="000000" w:themeColor="text1"/>
          <w:sz w:val="28"/>
          <w:szCs w:val="28"/>
        </w:rPr>
        <w:t xml:space="preserve"> who stated that </w:t>
      </w:r>
      <w:r w:rsidR="003C634E" w:rsidRPr="001F0792">
        <w:rPr>
          <w:rFonts w:eastAsiaTheme="minorHAnsi"/>
          <w:b w:val="0"/>
          <w:bCs w:val="0"/>
          <w:color w:val="000000" w:themeColor="text1"/>
          <w:sz w:val="28"/>
          <w:szCs w:val="28"/>
        </w:rPr>
        <w:t>q</w:t>
      </w:r>
      <w:r w:rsidR="00F12E94" w:rsidRPr="001F0792">
        <w:rPr>
          <w:rFonts w:eastAsiaTheme="minorHAnsi"/>
          <w:b w:val="0"/>
          <w:bCs w:val="0"/>
          <w:color w:val="000000" w:themeColor="text1"/>
          <w:sz w:val="28"/>
          <w:szCs w:val="28"/>
        </w:rPr>
        <w:t>uercetin attenuated lipopolysaccharide-induced pathological changes in the lung tissue where the inflammatory cell infiltration and alveolar wall thickening were attenuated by quercetin pretreatment.</w:t>
      </w:r>
      <w:r w:rsidR="008668C7" w:rsidRPr="001F0792">
        <w:rPr>
          <w:rFonts w:eastAsiaTheme="minorHAnsi"/>
          <w:b w:val="0"/>
          <w:bCs w:val="0"/>
          <w:color w:val="000000" w:themeColor="text1"/>
          <w:sz w:val="28"/>
          <w:szCs w:val="28"/>
        </w:rPr>
        <w:t xml:space="preserve"> </w:t>
      </w:r>
    </w:p>
    <w:p w:rsidR="00D8757E" w:rsidRPr="00D8757E" w:rsidRDefault="00D8757E" w:rsidP="004C28B8">
      <w:pPr>
        <w:pStyle w:val="Heading1"/>
        <w:spacing w:before="120" w:beforeAutospacing="0" w:after="120" w:afterAutospacing="0" w:line="360" w:lineRule="auto"/>
        <w:jc w:val="both"/>
        <w:rPr>
          <w:rFonts w:eastAsiaTheme="minorHAnsi"/>
          <w:b w:val="0"/>
          <w:bCs w:val="0"/>
          <w:color w:val="000000" w:themeColor="text1"/>
          <w:sz w:val="28"/>
          <w:szCs w:val="28"/>
        </w:rPr>
      </w:pPr>
      <w:r w:rsidRPr="00D8757E">
        <w:rPr>
          <w:rFonts w:eastAsiaTheme="minorHAnsi"/>
          <w:b w:val="0"/>
          <w:bCs w:val="0"/>
          <w:color w:val="000000" w:themeColor="text1"/>
          <w:sz w:val="28"/>
          <w:szCs w:val="28"/>
        </w:rPr>
        <w:t xml:space="preserve">In the present study, </w:t>
      </w:r>
      <w:r w:rsidRPr="004C28B8">
        <w:rPr>
          <w:rFonts w:eastAsiaTheme="minorHAnsi"/>
          <w:b w:val="0"/>
          <w:bCs w:val="0"/>
          <w:color w:val="000000" w:themeColor="text1"/>
          <w:sz w:val="28"/>
          <w:szCs w:val="28"/>
        </w:rPr>
        <w:t>there</w:t>
      </w:r>
      <w:r w:rsidRPr="00D8757E">
        <w:rPr>
          <w:rFonts w:eastAsiaTheme="minorHAnsi"/>
          <w:b w:val="0"/>
          <w:bCs w:val="0"/>
          <w:color w:val="000000" w:themeColor="text1"/>
          <w:sz w:val="28"/>
          <w:szCs w:val="28"/>
        </w:rPr>
        <w:t xml:space="preserve"> was extensive collagen fibers around some</w:t>
      </w:r>
      <w:r w:rsidRPr="004C28B8">
        <w:rPr>
          <w:rFonts w:eastAsiaTheme="minorHAnsi"/>
          <w:b w:val="0"/>
          <w:bCs w:val="0"/>
          <w:color w:val="000000" w:themeColor="text1"/>
          <w:sz w:val="28"/>
          <w:szCs w:val="28"/>
        </w:rPr>
        <w:t xml:space="preserve"> Bronchiole and</w:t>
      </w:r>
      <w:r w:rsidRPr="00D8757E">
        <w:rPr>
          <w:rFonts w:eastAsiaTheme="minorHAnsi"/>
          <w:b w:val="0"/>
          <w:bCs w:val="0"/>
          <w:color w:val="000000" w:themeColor="text1"/>
          <w:sz w:val="28"/>
          <w:szCs w:val="28"/>
        </w:rPr>
        <w:t xml:space="preserve"> </w:t>
      </w:r>
      <w:r w:rsidRPr="004C28B8">
        <w:rPr>
          <w:rFonts w:eastAsiaTheme="minorHAnsi"/>
          <w:b w:val="0"/>
          <w:bCs w:val="0"/>
          <w:color w:val="000000" w:themeColor="text1"/>
          <w:sz w:val="28"/>
          <w:szCs w:val="28"/>
        </w:rPr>
        <w:t>alveoli</w:t>
      </w:r>
      <w:r w:rsidRPr="00D8757E">
        <w:rPr>
          <w:rFonts w:eastAsiaTheme="minorHAnsi"/>
          <w:b w:val="0"/>
          <w:bCs w:val="0"/>
          <w:color w:val="000000" w:themeColor="text1"/>
          <w:sz w:val="28"/>
          <w:szCs w:val="28"/>
        </w:rPr>
        <w:t>. The latter findings were</w:t>
      </w:r>
      <w:r w:rsidRPr="004C28B8">
        <w:rPr>
          <w:rFonts w:eastAsiaTheme="minorHAnsi"/>
          <w:b w:val="0"/>
          <w:bCs w:val="0"/>
          <w:color w:val="000000" w:themeColor="text1"/>
          <w:sz w:val="28"/>
          <w:szCs w:val="28"/>
        </w:rPr>
        <w:t xml:space="preserve"> </w:t>
      </w:r>
      <w:r w:rsidRPr="00D8757E">
        <w:rPr>
          <w:rFonts w:eastAsiaTheme="minorHAnsi"/>
          <w:b w:val="0"/>
          <w:bCs w:val="0"/>
          <w:color w:val="000000" w:themeColor="text1"/>
          <w:sz w:val="28"/>
          <w:szCs w:val="28"/>
        </w:rPr>
        <w:t>confirmed by an increased area % of collagen fibers</w:t>
      </w:r>
      <w:r w:rsidRPr="004C28B8">
        <w:rPr>
          <w:rFonts w:eastAsiaTheme="minorHAnsi"/>
          <w:b w:val="0"/>
          <w:bCs w:val="0"/>
          <w:color w:val="000000" w:themeColor="text1"/>
          <w:sz w:val="28"/>
          <w:szCs w:val="28"/>
        </w:rPr>
        <w:t xml:space="preserve"> </w:t>
      </w:r>
      <w:r w:rsidRPr="00D8757E">
        <w:rPr>
          <w:rFonts w:eastAsiaTheme="minorHAnsi"/>
          <w:b w:val="0"/>
          <w:bCs w:val="0"/>
          <w:color w:val="000000" w:themeColor="text1"/>
          <w:sz w:val="28"/>
          <w:szCs w:val="28"/>
        </w:rPr>
        <w:t xml:space="preserve">compared with the control and </w:t>
      </w:r>
      <w:r w:rsidRPr="001F0792">
        <w:rPr>
          <w:rFonts w:eastAsiaTheme="minorHAnsi"/>
          <w:b w:val="0"/>
          <w:bCs w:val="0"/>
          <w:color w:val="000000" w:themeColor="text1"/>
          <w:sz w:val="28"/>
          <w:szCs w:val="28"/>
        </w:rPr>
        <w:t>quercetin</w:t>
      </w:r>
      <w:r w:rsidRPr="004C28B8">
        <w:rPr>
          <w:rFonts w:eastAsiaTheme="minorHAnsi"/>
          <w:b w:val="0"/>
          <w:bCs w:val="0"/>
          <w:color w:val="000000" w:themeColor="text1"/>
          <w:sz w:val="28"/>
          <w:szCs w:val="28"/>
        </w:rPr>
        <w:t xml:space="preserve"> </w:t>
      </w:r>
      <w:r w:rsidRPr="00D8757E">
        <w:rPr>
          <w:rFonts w:eastAsiaTheme="minorHAnsi"/>
          <w:b w:val="0"/>
          <w:bCs w:val="0"/>
          <w:color w:val="000000" w:themeColor="text1"/>
          <w:sz w:val="28"/>
          <w:szCs w:val="28"/>
        </w:rPr>
        <w:t>therapy groups.</w:t>
      </w:r>
    </w:p>
    <w:p w:rsidR="00D8757E" w:rsidRDefault="00D8757E" w:rsidP="00113126">
      <w:pPr>
        <w:pStyle w:val="Heading1"/>
        <w:spacing w:before="120" w:beforeAutospacing="0" w:after="120" w:afterAutospacing="0" w:line="360" w:lineRule="auto"/>
        <w:jc w:val="both"/>
        <w:rPr>
          <w:rFonts w:eastAsiaTheme="minorHAnsi"/>
          <w:b w:val="0"/>
          <w:bCs w:val="0"/>
          <w:color w:val="000000" w:themeColor="text1"/>
          <w:sz w:val="28"/>
          <w:szCs w:val="28"/>
        </w:rPr>
      </w:pPr>
      <w:r w:rsidRPr="00D8757E">
        <w:rPr>
          <w:rFonts w:eastAsiaTheme="minorHAnsi"/>
          <w:b w:val="0"/>
          <w:bCs w:val="0"/>
          <w:color w:val="000000" w:themeColor="text1"/>
          <w:sz w:val="28"/>
          <w:szCs w:val="28"/>
        </w:rPr>
        <w:t>This has been confirmed by other researchers, who found</w:t>
      </w:r>
      <w:r w:rsidR="00581435" w:rsidRPr="004C28B8">
        <w:rPr>
          <w:rFonts w:eastAsiaTheme="minorHAnsi"/>
          <w:b w:val="0"/>
          <w:bCs w:val="0"/>
          <w:color w:val="000000" w:themeColor="text1"/>
          <w:sz w:val="28"/>
          <w:szCs w:val="28"/>
        </w:rPr>
        <w:t xml:space="preserve"> </w:t>
      </w:r>
      <w:r w:rsidR="004C28B8" w:rsidRPr="004C28B8">
        <w:rPr>
          <w:rFonts w:eastAsiaTheme="minorHAnsi"/>
          <w:b w:val="0"/>
          <w:bCs w:val="0"/>
          <w:color w:val="000000" w:themeColor="text1"/>
          <w:sz w:val="28"/>
          <w:szCs w:val="28"/>
        </w:rPr>
        <w:t>that the Bronchial,</w:t>
      </w:r>
      <w:r w:rsidR="00581435" w:rsidRPr="004C28B8">
        <w:rPr>
          <w:rFonts w:eastAsiaTheme="minorHAnsi"/>
          <w:b w:val="0"/>
          <w:bCs w:val="0"/>
          <w:color w:val="000000" w:themeColor="text1"/>
          <w:sz w:val="28"/>
          <w:szCs w:val="28"/>
        </w:rPr>
        <w:t xml:space="preserve"> </w:t>
      </w:r>
      <w:r w:rsidR="004C28B8" w:rsidRPr="004C28B8">
        <w:rPr>
          <w:rFonts w:eastAsiaTheme="minorHAnsi"/>
          <w:b w:val="0"/>
          <w:bCs w:val="0"/>
          <w:color w:val="000000" w:themeColor="text1"/>
          <w:sz w:val="28"/>
          <w:szCs w:val="28"/>
        </w:rPr>
        <w:t>alveolar fibrosis</w:t>
      </w:r>
      <w:r w:rsidRPr="00D8757E">
        <w:rPr>
          <w:rFonts w:eastAsiaTheme="minorHAnsi"/>
          <w:b w:val="0"/>
          <w:bCs w:val="0"/>
          <w:color w:val="000000" w:themeColor="text1"/>
          <w:sz w:val="28"/>
          <w:szCs w:val="28"/>
        </w:rPr>
        <w:t xml:space="preserve"> and lymphocytic</w:t>
      </w:r>
      <w:r w:rsidR="001068B3">
        <w:rPr>
          <w:rFonts w:eastAsiaTheme="minorHAnsi"/>
          <w:b w:val="0"/>
          <w:bCs w:val="0"/>
          <w:color w:val="000000" w:themeColor="text1"/>
          <w:sz w:val="28"/>
          <w:szCs w:val="28"/>
        </w:rPr>
        <w:t xml:space="preserve"> </w:t>
      </w:r>
      <w:r w:rsidRPr="00D8757E">
        <w:rPr>
          <w:rFonts w:eastAsiaTheme="minorHAnsi"/>
          <w:b w:val="0"/>
          <w:bCs w:val="0"/>
          <w:color w:val="000000" w:themeColor="text1"/>
          <w:sz w:val="28"/>
          <w:szCs w:val="28"/>
        </w:rPr>
        <w:t>infiltrates with polymorphonuclear leukocytes after the</w:t>
      </w:r>
      <w:r w:rsidR="004C28B8" w:rsidRPr="004C28B8">
        <w:rPr>
          <w:rFonts w:eastAsiaTheme="minorHAnsi"/>
          <w:b w:val="0"/>
          <w:bCs w:val="0"/>
          <w:color w:val="000000" w:themeColor="text1"/>
          <w:sz w:val="28"/>
          <w:szCs w:val="28"/>
        </w:rPr>
        <w:t xml:space="preserve"> </w:t>
      </w:r>
      <w:r w:rsidRPr="00D8757E">
        <w:rPr>
          <w:rFonts w:eastAsiaTheme="minorHAnsi"/>
          <w:b w:val="0"/>
          <w:bCs w:val="0"/>
          <w:color w:val="000000" w:themeColor="text1"/>
          <w:sz w:val="28"/>
          <w:szCs w:val="28"/>
        </w:rPr>
        <w:t xml:space="preserve">administration of </w:t>
      </w:r>
      <w:r w:rsidR="00581435" w:rsidRPr="004C28B8">
        <w:rPr>
          <w:rFonts w:eastAsiaTheme="minorHAnsi"/>
          <w:b w:val="0"/>
          <w:bCs w:val="0"/>
          <w:color w:val="000000" w:themeColor="text1"/>
          <w:sz w:val="28"/>
          <w:szCs w:val="28"/>
        </w:rPr>
        <w:t>DENPs</w:t>
      </w:r>
      <w:r w:rsidRPr="00D8757E">
        <w:rPr>
          <w:rFonts w:eastAsiaTheme="minorHAnsi"/>
          <w:b w:val="0"/>
          <w:bCs w:val="0"/>
          <w:color w:val="000000" w:themeColor="text1"/>
          <w:sz w:val="28"/>
          <w:szCs w:val="28"/>
        </w:rPr>
        <w:t xml:space="preserve"> [</w:t>
      </w:r>
      <w:r w:rsidR="004C28B8">
        <w:rPr>
          <w:rFonts w:eastAsiaTheme="minorHAnsi"/>
          <w:b w:val="0"/>
          <w:bCs w:val="0"/>
          <w:color w:val="000000" w:themeColor="text1"/>
          <w:sz w:val="28"/>
          <w:szCs w:val="28"/>
        </w:rPr>
        <w:t>2</w:t>
      </w:r>
      <w:r w:rsidR="00113126">
        <w:rPr>
          <w:rFonts w:eastAsiaTheme="minorHAnsi"/>
          <w:b w:val="0"/>
          <w:bCs w:val="0"/>
          <w:color w:val="000000" w:themeColor="text1"/>
          <w:sz w:val="28"/>
          <w:szCs w:val="28"/>
        </w:rPr>
        <w:t>7</w:t>
      </w:r>
      <w:r w:rsidRPr="00D8757E">
        <w:rPr>
          <w:rFonts w:eastAsiaTheme="minorHAnsi"/>
          <w:b w:val="0"/>
          <w:bCs w:val="0"/>
          <w:color w:val="000000" w:themeColor="text1"/>
          <w:sz w:val="28"/>
          <w:szCs w:val="28"/>
        </w:rPr>
        <w:t xml:space="preserve">]. </w:t>
      </w:r>
      <w:r w:rsidR="004C28B8" w:rsidRPr="004C28B8">
        <w:rPr>
          <w:rFonts w:eastAsiaTheme="minorHAnsi"/>
          <w:b w:val="0"/>
          <w:bCs w:val="0"/>
          <w:color w:val="000000" w:themeColor="text1"/>
          <w:sz w:val="28"/>
          <w:szCs w:val="28"/>
        </w:rPr>
        <w:t xml:space="preserve">These data correspond with a previous </w:t>
      </w:r>
      <w:r w:rsidR="004C28B8" w:rsidRPr="004C28B8">
        <w:rPr>
          <w:rFonts w:eastAsiaTheme="minorHAnsi"/>
          <w:b w:val="0"/>
          <w:bCs w:val="0"/>
          <w:color w:val="000000" w:themeColor="text1"/>
          <w:sz w:val="28"/>
          <w:szCs w:val="28"/>
        </w:rPr>
        <w:lastRenderedPageBreak/>
        <w:t xml:space="preserve">study that demonstrated acute pulmonary injury and inflammation in normotensive and hypertensive rats following exposure to the gas-phase components of DE </w:t>
      </w:r>
      <w:r w:rsidR="004C28B8" w:rsidRPr="00D8757E">
        <w:rPr>
          <w:rFonts w:eastAsiaTheme="minorHAnsi"/>
          <w:b w:val="0"/>
          <w:bCs w:val="0"/>
          <w:color w:val="000000" w:themeColor="text1"/>
          <w:sz w:val="28"/>
          <w:szCs w:val="28"/>
        </w:rPr>
        <w:t>[</w:t>
      </w:r>
      <w:r w:rsidR="004C28B8">
        <w:rPr>
          <w:rFonts w:eastAsiaTheme="minorHAnsi"/>
          <w:b w:val="0"/>
          <w:bCs w:val="0"/>
          <w:color w:val="000000" w:themeColor="text1"/>
          <w:sz w:val="28"/>
          <w:szCs w:val="28"/>
        </w:rPr>
        <w:t>2</w:t>
      </w:r>
      <w:r w:rsidR="00113126">
        <w:rPr>
          <w:rFonts w:eastAsiaTheme="minorHAnsi"/>
          <w:b w:val="0"/>
          <w:bCs w:val="0"/>
          <w:color w:val="000000" w:themeColor="text1"/>
          <w:sz w:val="28"/>
          <w:szCs w:val="28"/>
        </w:rPr>
        <w:t>8</w:t>
      </w:r>
      <w:r w:rsidR="004C28B8" w:rsidRPr="00D8757E">
        <w:rPr>
          <w:rFonts w:eastAsiaTheme="minorHAnsi"/>
          <w:b w:val="0"/>
          <w:bCs w:val="0"/>
          <w:color w:val="000000" w:themeColor="text1"/>
          <w:sz w:val="28"/>
          <w:szCs w:val="28"/>
        </w:rPr>
        <w:t>].</w:t>
      </w:r>
    </w:p>
    <w:p w:rsidR="00DD14FE" w:rsidRDefault="007579F4" w:rsidP="00C704DC">
      <w:pPr>
        <w:pStyle w:val="Heading1"/>
        <w:spacing w:before="120" w:beforeAutospacing="0" w:after="120" w:afterAutospacing="0" w:line="360" w:lineRule="auto"/>
        <w:jc w:val="both"/>
        <w:rPr>
          <w:rFonts w:eastAsiaTheme="minorHAnsi"/>
          <w:b w:val="0"/>
          <w:bCs w:val="0"/>
          <w:color w:val="000000" w:themeColor="text1"/>
          <w:sz w:val="28"/>
          <w:szCs w:val="28"/>
        </w:rPr>
      </w:pPr>
      <w:r w:rsidRPr="00C704DC">
        <w:rPr>
          <w:rFonts w:eastAsiaTheme="minorHAnsi"/>
          <w:b w:val="0"/>
          <w:bCs w:val="0"/>
          <w:color w:val="000000" w:themeColor="text1"/>
          <w:sz w:val="28"/>
          <w:szCs w:val="28"/>
        </w:rPr>
        <w:t>In the current study, the</w:t>
      </w:r>
      <w:r w:rsidR="00DD14FE" w:rsidRPr="00C704DC">
        <w:rPr>
          <w:rFonts w:eastAsiaTheme="minorHAnsi"/>
          <w:b w:val="0"/>
          <w:bCs w:val="0"/>
          <w:color w:val="000000" w:themeColor="text1"/>
          <w:sz w:val="28"/>
          <w:szCs w:val="28"/>
        </w:rPr>
        <w:t xml:space="preserve"> immunostaining for </w:t>
      </w:r>
      <w:r w:rsidRPr="00C704DC">
        <w:rPr>
          <w:rFonts w:eastAsiaTheme="minorHAnsi"/>
          <w:b w:val="0"/>
          <w:bCs w:val="0"/>
          <w:color w:val="000000" w:themeColor="text1"/>
          <w:sz w:val="28"/>
          <w:szCs w:val="28"/>
        </w:rPr>
        <w:t>PCNA and iNOS</w:t>
      </w:r>
      <w:r w:rsidR="00B4389A" w:rsidRPr="00C704DC">
        <w:rPr>
          <w:rFonts w:eastAsiaTheme="minorHAnsi"/>
          <w:b w:val="0"/>
          <w:bCs w:val="0"/>
          <w:color w:val="000000" w:themeColor="text1"/>
          <w:sz w:val="28"/>
          <w:szCs w:val="28"/>
        </w:rPr>
        <w:t xml:space="preserve"> </w:t>
      </w:r>
      <w:r w:rsidRPr="00C704DC">
        <w:rPr>
          <w:rFonts w:eastAsiaTheme="minorHAnsi"/>
          <w:b w:val="0"/>
          <w:bCs w:val="0"/>
          <w:color w:val="000000" w:themeColor="text1"/>
          <w:sz w:val="28"/>
          <w:szCs w:val="28"/>
        </w:rPr>
        <w:t xml:space="preserve">was positive in the </w:t>
      </w:r>
      <w:r w:rsidR="00DD14FE" w:rsidRPr="00C704DC">
        <w:rPr>
          <w:rFonts w:eastAsiaTheme="minorHAnsi"/>
          <w:b w:val="0"/>
          <w:bCs w:val="0"/>
          <w:color w:val="000000" w:themeColor="text1"/>
          <w:sz w:val="28"/>
          <w:szCs w:val="28"/>
        </w:rPr>
        <w:t>alveolar and bronchiolar</w:t>
      </w:r>
      <w:r w:rsidRPr="00C704DC">
        <w:rPr>
          <w:rFonts w:eastAsiaTheme="minorHAnsi"/>
          <w:b w:val="0"/>
          <w:bCs w:val="0"/>
          <w:color w:val="000000" w:themeColor="text1"/>
          <w:sz w:val="28"/>
          <w:szCs w:val="28"/>
        </w:rPr>
        <w:t xml:space="preserve"> cells</w:t>
      </w:r>
      <w:r w:rsidR="00DD14FE" w:rsidRPr="00C704DC">
        <w:rPr>
          <w:rFonts w:eastAsiaTheme="minorHAnsi"/>
          <w:b w:val="0"/>
          <w:bCs w:val="0"/>
          <w:color w:val="000000" w:themeColor="text1"/>
          <w:sz w:val="28"/>
          <w:szCs w:val="28"/>
        </w:rPr>
        <w:t xml:space="preserve"> in the control </w:t>
      </w:r>
      <w:r w:rsidRPr="00C704DC">
        <w:rPr>
          <w:rFonts w:eastAsiaTheme="minorHAnsi"/>
          <w:b w:val="0"/>
          <w:bCs w:val="0"/>
          <w:color w:val="000000" w:themeColor="text1"/>
          <w:sz w:val="28"/>
          <w:szCs w:val="28"/>
        </w:rPr>
        <w:t xml:space="preserve">group, while </w:t>
      </w:r>
      <w:r w:rsidR="00C704DC" w:rsidRPr="00C704DC">
        <w:rPr>
          <w:rFonts w:eastAsiaTheme="minorHAnsi"/>
          <w:b w:val="0"/>
          <w:bCs w:val="0"/>
          <w:color w:val="000000" w:themeColor="text1"/>
          <w:sz w:val="28"/>
          <w:szCs w:val="28"/>
        </w:rPr>
        <w:t>in the DENPs</w:t>
      </w:r>
      <w:r w:rsidR="00DD14FE" w:rsidRPr="00C704DC">
        <w:rPr>
          <w:rFonts w:eastAsiaTheme="minorHAnsi"/>
          <w:b w:val="0"/>
          <w:bCs w:val="0"/>
          <w:color w:val="000000" w:themeColor="text1"/>
          <w:sz w:val="28"/>
          <w:szCs w:val="28"/>
        </w:rPr>
        <w:t xml:space="preserve"> group</w:t>
      </w:r>
      <w:r w:rsidRPr="00C704DC">
        <w:rPr>
          <w:rFonts w:eastAsiaTheme="minorHAnsi"/>
          <w:b w:val="0"/>
          <w:bCs w:val="0"/>
          <w:color w:val="000000" w:themeColor="text1"/>
          <w:sz w:val="28"/>
          <w:szCs w:val="28"/>
        </w:rPr>
        <w:t xml:space="preserve"> the immunostaining for </w:t>
      </w:r>
      <w:r w:rsidR="00C704DC" w:rsidRPr="00C704DC">
        <w:rPr>
          <w:rFonts w:eastAsiaTheme="minorHAnsi"/>
          <w:b w:val="0"/>
          <w:bCs w:val="0"/>
          <w:color w:val="000000" w:themeColor="text1"/>
          <w:sz w:val="28"/>
          <w:szCs w:val="28"/>
        </w:rPr>
        <w:t>PCNA was</w:t>
      </w:r>
      <w:r w:rsidRPr="00C704DC">
        <w:rPr>
          <w:rFonts w:eastAsiaTheme="minorHAnsi"/>
          <w:b w:val="0"/>
          <w:bCs w:val="0"/>
          <w:color w:val="000000" w:themeColor="text1"/>
          <w:sz w:val="28"/>
          <w:szCs w:val="28"/>
        </w:rPr>
        <w:t xml:space="preserve"> negative and markedly positive of </w:t>
      </w:r>
      <w:r w:rsidR="00C704DC" w:rsidRPr="00C704DC">
        <w:rPr>
          <w:rFonts w:eastAsiaTheme="minorHAnsi"/>
          <w:b w:val="0"/>
          <w:bCs w:val="0"/>
          <w:color w:val="000000" w:themeColor="text1"/>
          <w:sz w:val="28"/>
          <w:szCs w:val="28"/>
        </w:rPr>
        <w:t>iNOS immunostaining</w:t>
      </w:r>
      <w:r w:rsidRPr="00C704DC">
        <w:rPr>
          <w:rFonts w:eastAsiaTheme="minorHAnsi"/>
          <w:b w:val="0"/>
          <w:bCs w:val="0"/>
          <w:color w:val="000000" w:themeColor="text1"/>
          <w:sz w:val="28"/>
          <w:szCs w:val="28"/>
        </w:rPr>
        <w:t xml:space="preserve"> in alveolar and bronchi</w:t>
      </w:r>
      <w:r w:rsidR="00C704DC" w:rsidRPr="00C704DC">
        <w:rPr>
          <w:rFonts w:eastAsiaTheme="minorHAnsi"/>
          <w:b w:val="0"/>
          <w:bCs w:val="0"/>
          <w:color w:val="000000" w:themeColor="text1"/>
          <w:sz w:val="28"/>
          <w:szCs w:val="28"/>
        </w:rPr>
        <w:t>o</w:t>
      </w:r>
      <w:r w:rsidRPr="00C704DC">
        <w:rPr>
          <w:rFonts w:eastAsiaTheme="minorHAnsi"/>
          <w:b w:val="0"/>
          <w:bCs w:val="0"/>
          <w:color w:val="000000" w:themeColor="text1"/>
          <w:sz w:val="28"/>
          <w:szCs w:val="28"/>
        </w:rPr>
        <w:t>l</w:t>
      </w:r>
      <w:r w:rsidR="00C704DC" w:rsidRPr="00C704DC">
        <w:rPr>
          <w:rFonts w:eastAsiaTheme="minorHAnsi"/>
          <w:b w:val="0"/>
          <w:bCs w:val="0"/>
          <w:color w:val="000000" w:themeColor="text1"/>
          <w:sz w:val="28"/>
          <w:szCs w:val="28"/>
        </w:rPr>
        <w:t>ar</w:t>
      </w:r>
      <w:r w:rsidRPr="00C704DC">
        <w:rPr>
          <w:rFonts w:eastAsiaTheme="minorHAnsi"/>
          <w:b w:val="0"/>
          <w:bCs w:val="0"/>
          <w:color w:val="000000" w:themeColor="text1"/>
          <w:sz w:val="28"/>
          <w:szCs w:val="28"/>
        </w:rPr>
        <w:t xml:space="preserve"> </w:t>
      </w:r>
      <w:r w:rsidR="00C704DC" w:rsidRPr="00C704DC">
        <w:rPr>
          <w:rFonts w:eastAsiaTheme="minorHAnsi"/>
          <w:b w:val="0"/>
          <w:bCs w:val="0"/>
          <w:color w:val="000000" w:themeColor="text1"/>
          <w:sz w:val="28"/>
          <w:szCs w:val="28"/>
        </w:rPr>
        <w:t>cells.</w:t>
      </w:r>
      <w:r w:rsidR="00DD14FE" w:rsidRPr="00DD14FE">
        <w:rPr>
          <w:rFonts w:eastAsiaTheme="minorHAnsi"/>
          <w:b w:val="0"/>
          <w:bCs w:val="0"/>
          <w:color w:val="000000" w:themeColor="text1"/>
          <w:sz w:val="28"/>
          <w:szCs w:val="28"/>
        </w:rPr>
        <w:t xml:space="preserve"> </w:t>
      </w:r>
    </w:p>
    <w:p w:rsidR="006C38EF" w:rsidRDefault="001F0792" w:rsidP="00842264">
      <w:pPr>
        <w:pStyle w:val="Heading1"/>
        <w:spacing w:before="120" w:beforeAutospacing="0" w:after="120" w:afterAutospacing="0" w:line="360" w:lineRule="auto"/>
        <w:jc w:val="both"/>
        <w:rPr>
          <w:b w:val="0"/>
          <w:bCs w:val="0"/>
          <w:color w:val="000000"/>
          <w:sz w:val="28"/>
          <w:szCs w:val="28"/>
          <w:shd w:val="clear" w:color="auto" w:fill="FFFFFF"/>
        </w:rPr>
      </w:pPr>
      <w:r w:rsidRPr="00DD14FE">
        <w:rPr>
          <w:rFonts w:eastAsiaTheme="minorHAnsi"/>
          <w:b w:val="0"/>
          <w:bCs w:val="0"/>
          <w:color w:val="000000" w:themeColor="text1"/>
          <w:sz w:val="28"/>
          <w:szCs w:val="28"/>
        </w:rPr>
        <w:t xml:space="preserve">As regards immunohistochemical assessment of </w:t>
      </w:r>
      <w:r w:rsidRPr="00E54393">
        <w:rPr>
          <w:rFonts w:eastAsiaTheme="minorHAnsi"/>
          <w:b w:val="0"/>
          <w:bCs w:val="0"/>
          <w:color w:val="000000" w:themeColor="text1"/>
          <w:sz w:val="28"/>
          <w:szCs w:val="28"/>
        </w:rPr>
        <w:t>iNOS</w:t>
      </w:r>
      <w:r w:rsidRPr="005A6854">
        <w:rPr>
          <w:rFonts w:eastAsiaTheme="minorHAnsi"/>
          <w:b w:val="0"/>
          <w:bCs w:val="0"/>
          <w:color w:val="000000" w:themeColor="text1"/>
          <w:sz w:val="28"/>
          <w:szCs w:val="28"/>
        </w:rPr>
        <w:t xml:space="preserve">, our results showed that quercetin treatment led to a moderate decrease in iNOS immunoreactivity and moderate increase in PCNA immunoreactivity in the lung tissue of DENPs exposed rat group. These observations could be explained by the study of </w:t>
      </w:r>
      <w:r w:rsidR="00FF2EA3" w:rsidRPr="00FF2EA3">
        <w:rPr>
          <w:rFonts w:eastAsiaTheme="minorHAnsi"/>
          <w:b w:val="0"/>
          <w:bCs w:val="0"/>
          <w:color w:val="000000" w:themeColor="text1"/>
          <w:sz w:val="28"/>
          <w:szCs w:val="28"/>
        </w:rPr>
        <w:t xml:space="preserve">Marija </w:t>
      </w:r>
      <w:r w:rsidRPr="00643FFA">
        <w:rPr>
          <w:rFonts w:eastAsiaTheme="minorHAnsi"/>
          <w:b w:val="0"/>
          <w:bCs w:val="0"/>
          <w:color w:val="231F20"/>
          <w:sz w:val="28"/>
          <w:szCs w:val="28"/>
        </w:rPr>
        <w:t>et al. [2</w:t>
      </w:r>
      <w:r w:rsidR="00113126">
        <w:rPr>
          <w:rFonts w:eastAsiaTheme="minorHAnsi"/>
          <w:b w:val="0"/>
          <w:bCs w:val="0"/>
          <w:color w:val="231F20"/>
          <w:sz w:val="28"/>
          <w:szCs w:val="28"/>
        </w:rPr>
        <w:t>9</w:t>
      </w:r>
      <w:r w:rsidRPr="00643FFA">
        <w:rPr>
          <w:rFonts w:eastAsiaTheme="minorHAnsi"/>
          <w:b w:val="0"/>
          <w:bCs w:val="0"/>
          <w:color w:val="231F20"/>
          <w:sz w:val="28"/>
          <w:szCs w:val="28"/>
        </w:rPr>
        <w:t>]</w:t>
      </w:r>
      <w:r w:rsidRPr="005A6854">
        <w:rPr>
          <w:rFonts w:eastAsiaTheme="minorHAnsi"/>
          <w:b w:val="0"/>
          <w:bCs w:val="0"/>
          <w:color w:val="231F20"/>
          <w:sz w:val="28"/>
          <w:szCs w:val="28"/>
        </w:rPr>
        <w:t xml:space="preserve"> who stated that induction of iNOS plays a major role in DENPs mediated lung toxicity</w:t>
      </w:r>
      <w:r w:rsidRPr="005A6854">
        <w:rPr>
          <w:rFonts w:eastAsiaTheme="minorHAnsi"/>
          <w:b w:val="0"/>
          <w:bCs w:val="0"/>
          <w:color w:val="000000" w:themeColor="text1"/>
          <w:sz w:val="28"/>
          <w:szCs w:val="28"/>
        </w:rPr>
        <w:t>.</w:t>
      </w:r>
      <w:r w:rsidR="00FF2EA3" w:rsidRPr="00FF2EA3">
        <w:rPr>
          <w:rFonts w:eastAsiaTheme="minorHAnsi"/>
          <w:b w:val="0"/>
          <w:bCs w:val="0"/>
          <w:color w:val="231F20"/>
          <w:sz w:val="28"/>
          <w:szCs w:val="28"/>
        </w:rPr>
        <w:t xml:space="preserve"> </w:t>
      </w:r>
      <w:r w:rsidR="00FF2EA3" w:rsidRPr="00FF2EA3">
        <w:rPr>
          <w:rFonts w:eastAsiaTheme="minorHAnsi"/>
          <w:b w:val="0"/>
          <w:bCs w:val="0"/>
          <w:color w:val="000000" w:themeColor="text1"/>
          <w:sz w:val="28"/>
          <w:szCs w:val="28"/>
        </w:rPr>
        <w:t>Jing </w:t>
      </w:r>
      <w:r w:rsidR="00FF2EA3">
        <w:rPr>
          <w:rFonts w:eastAsiaTheme="minorHAnsi"/>
          <w:b w:val="0"/>
          <w:bCs w:val="0"/>
          <w:color w:val="000000" w:themeColor="text1"/>
          <w:sz w:val="28"/>
          <w:szCs w:val="28"/>
        </w:rPr>
        <w:t xml:space="preserve"> </w:t>
      </w:r>
      <w:r w:rsidRPr="005A6854">
        <w:rPr>
          <w:rFonts w:eastAsiaTheme="minorHAnsi"/>
          <w:b w:val="0"/>
          <w:bCs w:val="0"/>
          <w:color w:val="000000" w:themeColor="text1"/>
          <w:sz w:val="28"/>
          <w:szCs w:val="28"/>
        </w:rPr>
        <w:t xml:space="preserve"> </w:t>
      </w:r>
      <w:r w:rsidRPr="00FF2EA3">
        <w:rPr>
          <w:rFonts w:eastAsiaTheme="minorHAnsi"/>
          <w:b w:val="0"/>
          <w:bCs w:val="0"/>
          <w:color w:val="000000" w:themeColor="text1"/>
          <w:sz w:val="28"/>
          <w:szCs w:val="28"/>
        </w:rPr>
        <w:t>e</w:t>
      </w:r>
      <w:r w:rsidRPr="004C4878">
        <w:rPr>
          <w:b w:val="0"/>
          <w:bCs w:val="0"/>
          <w:color w:val="000000" w:themeColor="text1"/>
          <w:sz w:val="28"/>
          <w:szCs w:val="28"/>
        </w:rPr>
        <w:t xml:space="preserve">t al. </w:t>
      </w:r>
      <w:r>
        <w:rPr>
          <w:b w:val="0"/>
          <w:bCs w:val="0"/>
          <w:color w:val="000000" w:themeColor="text1"/>
          <w:sz w:val="28"/>
          <w:szCs w:val="28"/>
        </w:rPr>
        <w:t>[</w:t>
      </w:r>
      <w:r w:rsidR="00113126">
        <w:rPr>
          <w:b w:val="0"/>
          <w:bCs w:val="0"/>
          <w:color w:val="000000" w:themeColor="text1"/>
          <w:sz w:val="28"/>
          <w:szCs w:val="28"/>
        </w:rPr>
        <w:t>30</w:t>
      </w:r>
      <w:r>
        <w:rPr>
          <w:b w:val="0"/>
          <w:bCs w:val="0"/>
          <w:color w:val="000000" w:themeColor="text1"/>
          <w:sz w:val="28"/>
          <w:szCs w:val="28"/>
        </w:rPr>
        <w:t>]</w:t>
      </w:r>
      <w:r w:rsidRPr="005A6854">
        <w:rPr>
          <w:b w:val="0"/>
          <w:bCs w:val="0"/>
          <w:color w:val="000000" w:themeColor="text1"/>
          <w:sz w:val="28"/>
          <w:szCs w:val="28"/>
        </w:rPr>
        <w:t xml:space="preserve"> stated that</w:t>
      </w:r>
      <w:r>
        <w:rPr>
          <w:b w:val="0"/>
          <w:bCs w:val="0"/>
          <w:color w:val="000000" w:themeColor="text1"/>
          <w:sz w:val="28"/>
          <w:szCs w:val="28"/>
        </w:rPr>
        <w:t xml:space="preserve"> quercetin </w:t>
      </w:r>
      <w:r w:rsidRPr="005A6854">
        <w:rPr>
          <w:b w:val="0"/>
          <w:bCs w:val="0"/>
          <w:color w:val="000000"/>
          <w:sz w:val="28"/>
          <w:szCs w:val="28"/>
        </w:rPr>
        <w:t>cause</w:t>
      </w:r>
      <w:r>
        <w:rPr>
          <w:b w:val="0"/>
          <w:bCs w:val="0"/>
          <w:color w:val="000000"/>
          <w:sz w:val="28"/>
          <w:szCs w:val="28"/>
        </w:rPr>
        <w:t>s</w:t>
      </w:r>
      <w:r w:rsidRPr="005A6854">
        <w:rPr>
          <w:b w:val="0"/>
          <w:bCs w:val="0"/>
          <w:color w:val="000000"/>
          <w:sz w:val="28"/>
          <w:szCs w:val="28"/>
        </w:rPr>
        <w:t xml:space="preserve"> </w:t>
      </w:r>
      <w:r>
        <w:rPr>
          <w:b w:val="0"/>
          <w:bCs w:val="0"/>
          <w:color w:val="000000"/>
          <w:sz w:val="28"/>
          <w:szCs w:val="28"/>
        </w:rPr>
        <w:t>significant down-regulation</w:t>
      </w:r>
      <w:r w:rsidRPr="005A6854">
        <w:rPr>
          <w:b w:val="0"/>
          <w:bCs w:val="0"/>
          <w:color w:val="000000"/>
          <w:sz w:val="28"/>
          <w:szCs w:val="28"/>
        </w:rPr>
        <w:t xml:space="preserve"> of</w:t>
      </w:r>
      <w:r w:rsidRPr="005A6854">
        <w:rPr>
          <w:rStyle w:val="apple-converted-space"/>
          <w:b w:val="0"/>
          <w:bCs w:val="0"/>
          <w:color w:val="000000"/>
          <w:sz w:val="28"/>
          <w:szCs w:val="28"/>
        </w:rPr>
        <w:t> </w:t>
      </w:r>
      <w:r w:rsidRPr="005A6854">
        <w:rPr>
          <w:rStyle w:val="highlight"/>
          <w:b w:val="0"/>
          <w:bCs w:val="0"/>
          <w:color w:val="000000"/>
          <w:sz w:val="28"/>
          <w:szCs w:val="28"/>
        </w:rPr>
        <w:t>inducible nitric oxide synthase</w:t>
      </w:r>
      <w:r>
        <w:rPr>
          <w:b w:val="0"/>
          <w:bCs w:val="0"/>
          <w:color w:val="000000"/>
          <w:sz w:val="28"/>
          <w:szCs w:val="28"/>
        </w:rPr>
        <w:t xml:space="preserve"> (iNOS) </w:t>
      </w:r>
      <w:r w:rsidRPr="005A6854">
        <w:rPr>
          <w:b w:val="0"/>
          <w:bCs w:val="0"/>
          <w:color w:val="000000"/>
          <w:sz w:val="28"/>
          <w:szCs w:val="28"/>
        </w:rPr>
        <w:t>and nuclear factor kappa</w:t>
      </w:r>
      <w:r>
        <w:rPr>
          <w:b w:val="0"/>
          <w:bCs w:val="0"/>
          <w:color w:val="000000"/>
          <w:sz w:val="28"/>
          <w:szCs w:val="28"/>
        </w:rPr>
        <w:t xml:space="preserve"> </w:t>
      </w:r>
      <w:r w:rsidRPr="005A6854">
        <w:rPr>
          <w:b w:val="0"/>
          <w:bCs w:val="0"/>
          <w:color w:val="000000"/>
          <w:sz w:val="28"/>
          <w:szCs w:val="28"/>
        </w:rPr>
        <w:t xml:space="preserve">B pathway in </w:t>
      </w:r>
      <w:r w:rsidRPr="005A6854">
        <w:rPr>
          <w:b w:val="0"/>
          <w:bCs w:val="0"/>
          <w:color w:val="000000"/>
          <w:sz w:val="28"/>
          <w:szCs w:val="28"/>
          <w:shd w:val="clear" w:color="auto" w:fill="FFFFFF"/>
        </w:rPr>
        <w:t>human hepatocyte cell line</w:t>
      </w:r>
      <w:r>
        <w:rPr>
          <w:b w:val="0"/>
          <w:bCs w:val="0"/>
          <w:color w:val="000000"/>
          <w:sz w:val="28"/>
          <w:szCs w:val="28"/>
          <w:shd w:val="clear" w:color="auto" w:fill="FFFFFF"/>
        </w:rPr>
        <w:t xml:space="preserve"> and this may contribute to the anti-inflammatory effects of quercetin. On the other </w:t>
      </w:r>
      <w:r w:rsidRPr="0064723E">
        <w:rPr>
          <w:b w:val="0"/>
          <w:bCs w:val="0"/>
          <w:color w:val="000000" w:themeColor="text1"/>
          <w:sz w:val="28"/>
          <w:szCs w:val="28"/>
        </w:rPr>
        <w:t xml:space="preserve">hand, </w:t>
      </w:r>
      <w:hyperlink r:id="rId9" w:history="1">
        <w:r w:rsidR="00FF2EA3" w:rsidRPr="0064723E">
          <w:rPr>
            <w:b w:val="0"/>
            <w:bCs w:val="0"/>
            <w:color w:val="000000" w:themeColor="text1"/>
            <w:sz w:val="28"/>
            <w:szCs w:val="28"/>
          </w:rPr>
          <w:t xml:space="preserve">Baltaci </w:t>
        </w:r>
      </w:hyperlink>
      <w:r w:rsidRPr="0064723E">
        <w:rPr>
          <w:b w:val="0"/>
          <w:bCs w:val="0"/>
          <w:color w:val="000000" w:themeColor="text1"/>
          <w:sz w:val="28"/>
          <w:szCs w:val="28"/>
        </w:rPr>
        <w:t xml:space="preserve"> et al. [</w:t>
      </w:r>
      <w:r w:rsidR="00686031" w:rsidRPr="0064723E">
        <w:rPr>
          <w:b w:val="0"/>
          <w:bCs w:val="0"/>
          <w:color w:val="000000" w:themeColor="text1"/>
          <w:sz w:val="28"/>
          <w:szCs w:val="28"/>
        </w:rPr>
        <w:t>31</w:t>
      </w:r>
      <w:r w:rsidR="00842264" w:rsidRPr="0064723E">
        <w:rPr>
          <w:b w:val="0"/>
          <w:bCs w:val="0"/>
          <w:color w:val="000000" w:themeColor="text1"/>
          <w:sz w:val="28"/>
          <w:szCs w:val="28"/>
        </w:rPr>
        <w:t>] and Bao et al. [</w:t>
      </w:r>
      <w:r w:rsidR="00861B4E" w:rsidRPr="0064723E">
        <w:rPr>
          <w:b w:val="0"/>
          <w:bCs w:val="0"/>
          <w:color w:val="000000" w:themeColor="text1"/>
          <w:sz w:val="28"/>
          <w:szCs w:val="28"/>
        </w:rPr>
        <w:t>3</w:t>
      </w:r>
      <w:r w:rsidR="00686031" w:rsidRPr="0064723E">
        <w:rPr>
          <w:b w:val="0"/>
          <w:bCs w:val="0"/>
          <w:color w:val="000000" w:themeColor="text1"/>
          <w:sz w:val="28"/>
          <w:szCs w:val="28"/>
        </w:rPr>
        <w:t>2</w:t>
      </w:r>
      <w:r w:rsidRPr="0064723E">
        <w:rPr>
          <w:b w:val="0"/>
          <w:bCs w:val="0"/>
          <w:color w:val="000000" w:themeColor="text1"/>
          <w:sz w:val="28"/>
          <w:szCs w:val="28"/>
        </w:rPr>
        <w:t>] stated that quercetin has the ability to stimulate neuronal NOS and endothelial NOS with subsequent enhancement of the production of NO that would quench reactive oxygen species and inhibition of hyperproliferati</w:t>
      </w:r>
      <w:r w:rsidRPr="006650C0">
        <w:rPr>
          <w:b w:val="0"/>
          <w:bCs w:val="0"/>
          <w:color w:val="000000"/>
          <w:sz w:val="28"/>
          <w:szCs w:val="28"/>
          <w:shd w:val="clear" w:color="auto" w:fill="FFFFFF"/>
        </w:rPr>
        <w:t>on of gastric mucosal</w:t>
      </w:r>
      <w:r w:rsidRPr="006650C0">
        <w:rPr>
          <w:rStyle w:val="apple-converted-space"/>
          <w:b w:val="0"/>
          <w:bCs w:val="0"/>
          <w:color w:val="000000"/>
          <w:sz w:val="28"/>
          <w:szCs w:val="28"/>
          <w:shd w:val="clear" w:color="auto" w:fill="FFFFFF"/>
        </w:rPr>
        <w:t> </w:t>
      </w:r>
      <w:r w:rsidRPr="006650C0">
        <w:rPr>
          <w:rStyle w:val="highlight"/>
          <w:b w:val="0"/>
          <w:bCs w:val="0"/>
          <w:color w:val="000000"/>
          <w:sz w:val="28"/>
          <w:szCs w:val="28"/>
        </w:rPr>
        <w:t>cells</w:t>
      </w:r>
      <w:r w:rsidRPr="006650C0">
        <w:rPr>
          <w:rStyle w:val="apple-converted-space"/>
          <w:b w:val="0"/>
          <w:bCs w:val="0"/>
          <w:color w:val="000000"/>
          <w:sz w:val="28"/>
          <w:szCs w:val="28"/>
          <w:shd w:val="clear" w:color="auto" w:fill="FFFFFF"/>
        </w:rPr>
        <w:t> </w:t>
      </w:r>
      <w:r w:rsidRPr="006650C0">
        <w:rPr>
          <w:b w:val="0"/>
          <w:bCs w:val="0"/>
          <w:color w:val="000000"/>
          <w:sz w:val="28"/>
          <w:szCs w:val="28"/>
          <w:shd w:val="clear" w:color="auto" w:fill="FFFFFF"/>
        </w:rPr>
        <w:t>in rats treated with chronic oral ethanol.</w:t>
      </w:r>
      <w:r>
        <w:rPr>
          <w:b w:val="0"/>
          <w:bCs w:val="0"/>
          <w:color w:val="000000"/>
          <w:sz w:val="28"/>
          <w:szCs w:val="28"/>
          <w:shd w:val="clear" w:color="auto" w:fill="FFFFFF"/>
        </w:rPr>
        <w:t xml:space="preserve"> Quercetin was reported to downregulate the e</w:t>
      </w:r>
      <w:r w:rsidRPr="00D14439">
        <w:rPr>
          <w:b w:val="0"/>
          <w:bCs w:val="0"/>
          <w:color w:val="000000"/>
          <w:sz w:val="28"/>
          <w:szCs w:val="28"/>
          <w:shd w:val="clear" w:color="auto" w:fill="FFFFFF"/>
        </w:rPr>
        <w:t>xpression levels of</w:t>
      </w:r>
      <w:r w:rsidRPr="00D14439">
        <w:rPr>
          <w:rStyle w:val="apple-converted-space"/>
          <w:b w:val="0"/>
          <w:bCs w:val="0"/>
          <w:color w:val="000000"/>
          <w:sz w:val="28"/>
          <w:szCs w:val="28"/>
          <w:shd w:val="clear" w:color="auto" w:fill="FFFFFF"/>
        </w:rPr>
        <w:t> </w:t>
      </w:r>
      <w:r w:rsidRPr="00D14439">
        <w:rPr>
          <w:rStyle w:val="highlight"/>
          <w:b w:val="0"/>
          <w:bCs w:val="0"/>
          <w:color w:val="000000"/>
          <w:sz w:val="28"/>
          <w:szCs w:val="28"/>
        </w:rPr>
        <w:t>proliferating cell nuclear antigen</w:t>
      </w:r>
      <w:r w:rsidRPr="00D14439">
        <w:rPr>
          <w:rStyle w:val="apple-converted-space"/>
          <w:b w:val="0"/>
          <w:bCs w:val="0"/>
          <w:color w:val="000000"/>
          <w:sz w:val="28"/>
          <w:szCs w:val="28"/>
          <w:shd w:val="clear" w:color="auto" w:fill="FFFFFF"/>
        </w:rPr>
        <w:t> </w:t>
      </w:r>
      <w:r w:rsidRPr="00D14439">
        <w:rPr>
          <w:b w:val="0"/>
          <w:bCs w:val="0"/>
          <w:color w:val="000000"/>
          <w:sz w:val="28"/>
          <w:szCs w:val="28"/>
          <w:shd w:val="clear" w:color="auto" w:fill="FFFFFF"/>
        </w:rPr>
        <w:t>(</w:t>
      </w:r>
      <w:r w:rsidRPr="00D14439">
        <w:rPr>
          <w:rStyle w:val="highlight"/>
          <w:b w:val="0"/>
          <w:bCs w:val="0"/>
          <w:color w:val="000000"/>
          <w:sz w:val="28"/>
          <w:szCs w:val="28"/>
        </w:rPr>
        <w:t>PCNA</w:t>
      </w:r>
      <w:r w:rsidRPr="00D14439">
        <w:rPr>
          <w:b w:val="0"/>
          <w:bCs w:val="0"/>
          <w:color w:val="000000"/>
          <w:sz w:val="28"/>
          <w:szCs w:val="28"/>
          <w:shd w:val="clear" w:color="auto" w:fill="FFFFFF"/>
        </w:rPr>
        <w:t xml:space="preserve">) </w:t>
      </w:r>
      <w:r w:rsidRPr="00AC67BD">
        <w:rPr>
          <w:b w:val="0"/>
          <w:bCs w:val="0"/>
          <w:color w:val="000000"/>
          <w:sz w:val="28"/>
          <w:szCs w:val="28"/>
          <w:shd w:val="clear" w:color="auto" w:fill="FFFFFF"/>
        </w:rPr>
        <w:t>[</w:t>
      </w:r>
      <w:r w:rsidR="00861B4E">
        <w:rPr>
          <w:b w:val="0"/>
          <w:bCs w:val="0"/>
          <w:color w:val="000000"/>
          <w:sz w:val="28"/>
          <w:szCs w:val="28"/>
          <w:shd w:val="clear" w:color="auto" w:fill="FFFFFF"/>
        </w:rPr>
        <w:t>3</w:t>
      </w:r>
      <w:r w:rsidR="00686031">
        <w:rPr>
          <w:b w:val="0"/>
          <w:bCs w:val="0"/>
          <w:color w:val="000000"/>
          <w:sz w:val="28"/>
          <w:szCs w:val="28"/>
          <w:shd w:val="clear" w:color="auto" w:fill="FFFFFF"/>
        </w:rPr>
        <w:t>3</w:t>
      </w:r>
      <w:r w:rsidR="00D8757E">
        <w:rPr>
          <w:b w:val="0"/>
          <w:bCs w:val="0"/>
          <w:color w:val="000000"/>
          <w:sz w:val="28"/>
          <w:szCs w:val="28"/>
          <w:shd w:val="clear" w:color="auto" w:fill="FFFFFF"/>
        </w:rPr>
        <w:t>,3</w:t>
      </w:r>
      <w:r w:rsidR="00686031">
        <w:rPr>
          <w:b w:val="0"/>
          <w:bCs w:val="0"/>
          <w:color w:val="000000"/>
          <w:sz w:val="28"/>
          <w:szCs w:val="28"/>
          <w:shd w:val="clear" w:color="auto" w:fill="FFFFFF"/>
        </w:rPr>
        <w:t>4</w:t>
      </w:r>
      <w:r w:rsidRPr="00AC67BD">
        <w:rPr>
          <w:b w:val="0"/>
          <w:bCs w:val="0"/>
          <w:color w:val="000000"/>
          <w:sz w:val="28"/>
          <w:szCs w:val="28"/>
          <w:shd w:val="clear" w:color="auto" w:fill="FFFFFF"/>
        </w:rPr>
        <w:t>].</w:t>
      </w:r>
      <w:r>
        <w:rPr>
          <w:b w:val="0"/>
          <w:bCs w:val="0"/>
          <w:color w:val="000000"/>
          <w:sz w:val="28"/>
          <w:szCs w:val="28"/>
          <w:shd w:val="clear" w:color="auto" w:fill="FFFFFF"/>
        </w:rPr>
        <w:t xml:space="preserve"> </w:t>
      </w:r>
    </w:p>
    <w:p w:rsidR="001F0792" w:rsidRPr="006C38EF" w:rsidRDefault="001F0792" w:rsidP="006C38EF">
      <w:pPr>
        <w:pStyle w:val="Heading1"/>
        <w:spacing w:before="120" w:beforeAutospacing="0" w:after="120" w:afterAutospacing="0" w:line="360" w:lineRule="auto"/>
        <w:jc w:val="both"/>
        <w:rPr>
          <w:rStyle w:val="highlight"/>
          <w:color w:val="000000"/>
        </w:rPr>
      </w:pPr>
      <w:r>
        <w:rPr>
          <w:b w:val="0"/>
          <w:bCs w:val="0"/>
          <w:color w:val="000000"/>
          <w:sz w:val="28"/>
          <w:szCs w:val="28"/>
          <w:shd w:val="clear" w:color="auto" w:fill="FFFFFF"/>
        </w:rPr>
        <w:t xml:space="preserve">  </w:t>
      </w:r>
      <w:r w:rsidR="006C38EF" w:rsidRPr="006C38EF">
        <w:rPr>
          <w:rStyle w:val="highlight"/>
          <w:b w:val="0"/>
          <w:bCs w:val="0"/>
          <w:color w:val="000000"/>
          <w:sz w:val="28"/>
          <w:szCs w:val="28"/>
        </w:rPr>
        <w:t>In addition, significant increase in PCNA immunoreactivity was detected</w:t>
      </w:r>
      <w:r w:rsidR="006C38EF">
        <w:rPr>
          <w:rStyle w:val="highlight"/>
          <w:b w:val="0"/>
          <w:bCs w:val="0"/>
          <w:color w:val="000000"/>
          <w:sz w:val="28"/>
          <w:szCs w:val="28"/>
        </w:rPr>
        <w:t xml:space="preserve"> in quercetin treated group and control group in relation to </w:t>
      </w:r>
      <w:r w:rsidR="00B4389A">
        <w:rPr>
          <w:rStyle w:val="highlight"/>
          <w:b w:val="0"/>
          <w:bCs w:val="0"/>
          <w:color w:val="000000"/>
          <w:sz w:val="28"/>
          <w:szCs w:val="28"/>
        </w:rPr>
        <w:t>DENPs treated</w:t>
      </w:r>
      <w:r w:rsidR="006C38EF">
        <w:rPr>
          <w:rStyle w:val="highlight"/>
          <w:b w:val="0"/>
          <w:bCs w:val="0"/>
          <w:color w:val="000000"/>
          <w:sz w:val="28"/>
          <w:szCs w:val="28"/>
        </w:rPr>
        <w:t xml:space="preserve"> </w:t>
      </w:r>
      <w:r w:rsidR="00B4389A">
        <w:rPr>
          <w:rStyle w:val="highlight"/>
          <w:b w:val="0"/>
          <w:bCs w:val="0"/>
          <w:color w:val="000000"/>
          <w:sz w:val="28"/>
          <w:szCs w:val="28"/>
        </w:rPr>
        <w:t>group.</w:t>
      </w:r>
      <w:r w:rsidR="006C38EF" w:rsidRPr="006C38EF">
        <w:rPr>
          <w:rStyle w:val="highlight"/>
          <w:b w:val="0"/>
          <w:bCs w:val="0"/>
          <w:color w:val="000000"/>
          <w:sz w:val="28"/>
          <w:szCs w:val="28"/>
        </w:rPr>
        <w:t xml:space="preserve"> These results were also recorded by previous investigators [</w:t>
      </w:r>
      <w:r w:rsidR="00DD6FA5">
        <w:rPr>
          <w:rStyle w:val="highlight"/>
          <w:b w:val="0"/>
          <w:bCs w:val="0"/>
          <w:color w:val="000000"/>
          <w:sz w:val="28"/>
          <w:szCs w:val="28"/>
        </w:rPr>
        <w:t>35</w:t>
      </w:r>
      <w:r w:rsidR="006C38EF" w:rsidRPr="006C38EF">
        <w:rPr>
          <w:rStyle w:val="highlight"/>
          <w:b w:val="0"/>
          <w:bCs w:val="0"/>
          <w:color w:val="000000"/>
          <w:sz w:val="28"/>
          <w:szCs w:val="28"/>
        </w:rPr>
        <w:t xml:space="preserve">]. It was reported that </w:t>
      </w:r>
      <w:r w:rsidR="006C38EF">
        <w:rPr>
          <w:rStyle w:val="highlight"/>
          <w:b w:val="0"/>
          <w:bCs w:val="0"/>
          <w:color w:val="000000"/>
          <w:sz w:val="28"/>
          <w:szCs w:val="28"/>
        </w:rPr>
        <w:t>quercetin</w:t>
      </w:r>
      <w:r w:rsidR="006C38EF" w:rsidRPr="006C38EF">
        <w:rPr>
          <w:rStyle w:val="highlight"/>
          <w:b w:val="0"/>
          <w:bCs w:val="0"/>
          <w:color w:val="000000"/>
          <w:sz w:val="28"/>
          <w:szCs w:val="28"/>
        </w:rPr>
        <w:t xml:space="preserve"> administration to mice with </w:t>
      </w:r>
      <w:r w:rsidR="006C38EF">
        <w:rPr>
          <w:rStyle w:val="highlight"/>
          <w:b w:val="0"/>
          <w:bCs w:val="0"/>
          <w:color w:val="000000"/>
          <w:sz w:val="28"/>
          <w:szCs w:val="28"/>
        </w:rPr>
        <w:t xml:space="preserve">lung disease </w:t>
      </w:r>
      <w:r w:rsidR="006C38EF" w:rsidRPr="006C38EF">
        <w:rPr>
          <w:rStyle w:val="highlight"/>
          <w:b w:val="0"/>
          <w:bCs w:val="0"/>
          <w:color w:val="000000"/>
          <w:sz w:val="28"/>
          <w:szCs w:val="28"/>
        </w:rPr>
        <w:t>could reduce apoptosis and inhibit the production of pro-inflammatory cytokines.</w:t>
      </w:r>
    </w:p>
    <w:p w:rsidR="001F0792" w:rsidRPr="009B63BB" w:rsidRDefault="001F0792" w:rsidP="00DD6FA5">
      <w:pPr>
        <w:pStyle w:val="Heading1"/>
        <w:spacing w:before="120" w:beforeAutospacing="0" w:after="120" w:afterAutospacing="0" w:line="360" w:lineRule="auto"/>
        <w:jc w:val="both"/>
        <w:rPr>
          <w:rStyle w:val="highlight"/>
          <w:b w:val="0"/>
          <w:bCs w:val="0"/>
          <w:color w:val="000000"/>
          <w:sz w:val="28"/>
          <w:szCs w:val="28"/>
        </w:rPr>
      </w:pPr>
      <w:r>
        <w:rPr>
          <w:color w:val="000000"/>
          <w:sz w:val="28"/>
          <w:szCs w:val="28"/>
          <w:shd w:val="clear" w:color="auto" w:fill="FFFFFF"/>
        </w:rPr>
        <w:lastRenderedPageBreak/>
        <w:tab/>
      </w:r>
      <w:r w:rsidR="009B63BB" w:rsidRPr="009B63BB">
        <w:rPr>
          <w:rStyle w:val="highlight"/>
          <w:b w:val="0"/>
          <w:bCs w:val="0"/>
          <w:color w:val="000000"/>
          <w:sz w:val="28"/>
          <w:szCs w:val="28"/>
        </w:rPr>
        <w:t xml:space="preserve">The protective effect of the </w:t>
      </w:r>
      <w:r w:rsidR="00DD14FE" w:rsidRPr="009B63BB">
        <w:rPr>
          <w:rStyle w:val="highlight"/>
          <w:b w:val="0"/>
          <w:bCs w:val="0"/>
          <w:color w:val="000000"/>
          <w:sz w:val="28"/>
          <w:szCs w:val="28"/>
        </w:rPr>
        <w:t>quercetin was</w:t>
      </w:r>
      <w:r w:rsidR="009B63BB" w:rsidRPr="009B63BB">
        <w:rPr>
          <w:rStyle w:val="highlight"/>
          <w:b w:val="0"/>
          <w:bCs w:val="0"/>
          <w:color w:val="000000"/>
          <w:sz w:val="28"/>
          <w:szCs w:val="28"/>
        </w:rPr>
        <w:t xml:space="preserve"> suggested to be mediated as it </w:t>
      </w:r>
      <w:r w:rsidRPr="009B63BB">
        <w:rPr>
          <w:rStyle w:val="highlight"/>
          <w:b w:val="0"/>
          <w:bCs w:val="0"/>
          <w:color w:val="000000"/>
          <w:sz w:val="28"/>
          <w:szCs w:val="28"/>
        </w:rPr>
        <w:t>is a powerful candidate against oxidative stress-induced organ damage [</w:t>
      </w:r>
      <w:r w:rsidR="00FF2EA3" w:rsidRPr="009B63BB">
        <w:rPr>
          <w:rStyle w:val="highlight"/>
          <w:b w:val="0"/>
          <w:bCs w:val="0"/>
          <w:color w:val="000000"/>
          <w:sz w:val="28"/>
          <w:szCs w:val="28"/>
        </w:rPr>
        <w:t>3</w:t>
      </w:r>
      <w:r w:rsidR="00DD6FA5">
        <w:rPr>
          <w:rStyle w:val="highlight"/>
          <w:b w:val="0"/>
          <w:bCs w:val="0"/>
          <w:color w:val="000000"/>
          <w:sz w:val="28"/>
          <w:szCs w:val="28"/>
        </w:rPr>
        <w:t>6</w:t>
      </w:r>
      <w:r w:rsidRPr="009B63BB">
        <w:rPr>
          <w:rStyle w:val="highlight"/>
          <w:b w:val="0"/>
          <w:bCs w:val="0"/>
          <w:color w:val="000000"/>
          <w:sz w:val="28"/>
          <w:szCs w:val="28"/>
        </w:rPr>
        <w:t>].</w:t>
      </w:r>
    </w:p>
    <w:p w:rsidR="001F0792" w:rsidRPr="005437AC" w:rsidRDefault="001F0792" w:rsidP="001F0792">
      <w:pPr>
        <w:spacing w:line="360" w:lineRule="auto"/>
        <w:jc w:val="both"/>
        <w:rPr>
          <w:color w:val="000000"/>
          <w:sz w:val="28"/>
          <w:szCs w:val="28"/>
        </w:rPr>
      </w:pPr>
      <w:r w:rsidRPr="005437AC">
        <w:rPr>
          <w:color w:val="000000"/>
          <w:sz w:val="28"/>
          <w:szCs w:val="28"/>
        </w:rPr>
        <w:tab/>
        <w:t xml:space="preserve">In conclusion, quercetin has significant protective effects against pulmonary toxicity induced by DENPs via its anti-inflammatory effects and anti-oxidant properties. </w:t>
      </w:r>
    </w:p>
    <w:p w:rsidR="00983278" w:rsidRDefault="00983278" w:rsidP="00983278">
      <w:pPr>
        <w:pStyle w:val="Default"/>
        <w:rPr>
          <w:sz w:val="28"/>
          <w:szCs w:val="28"/>
        </w:rPr>
      </w:pPr>
      <w:r>
        <w:rPr>
          <w:b/>
          <w:bCs/>
          <w:sz w:val="28"/>
          <w:szCs w:val="28"/>
        </w:rPr>
        <w:t xml:space="preserve">Conflicts of interest </w:t>
      </w:r>
    </w:p>
    <w:p w:rsidR="001F0792" w:rsidRPr="005437AC" w:rsidRDefault="00983278" w:rsidP="00983278">
      <w:pPr>
        <w:jc w:val="both"/>
        <w:rPr>
          <w:b/>
          <w:bCs/>
          <w:sz w:val="28"/>
          <w:szCs w:val="28"/>
        </w:rPr>
      </w:pPr>
      <w:r>
        <w:rPr>
          <w:sz w:val="28"/>
          <w:szCs w:val="28"/>
        </w:rPr>
        <w:t>There are no conflicts of interest.</w:t>
      </w:r>
    </w:p>
    <w:p w:rsidR="00983278" w:rsidRDefault="00983278" w:rsidP="00983278">
      <w:pPr>
        <w:jc w:val="both"/>
        <w:rPr>
          <w:rFonts w:ascii="Arial" w:hAnsi="Arial" w:cs="Arial"/>
          <w:b/>
          <w:bCs/>
          <w:sz w:val="28"/>
          <w:szCs w:val="28"/>
        </w:rPr>
      </w:pPr>
      <w:r>
        <w:rPr>
          <w:rFonts w:ascii="Arial" w:hAnsi="Arial" w:cs="Arial"/>
          <w:b/>
          <w:bCs/>
          <w:sz w:val="28"/>
          <w:szCs w:val="28"/>
        </w:rPr>
        <w:t>REFERENCES</w:t>
      </w:r>
    </w:p>
    <w:p w:rsidR="005D2F46" w:rsidRDefault="005D2F46" w:rsidP="00983278">
      <w:pPr>
        <w:jc w:val="both"/>
        <w:rPr>
          <w:rFonts w:ascii="Arial" w:hAnsi="Arial" w:cs="Arial"/>
          <w:b/>
          <w:bCs/>
          <w:sz w:val="28"/>
          <w:szCs w:val="28"/>
        </w:rPr>
      </w:pPr>
    </w:p>
    <w:p w:rsidR="00983278" w:rsidRDefault="00983278" w:rsidP="00983278">
      <w:pPr>
        <w:jc w:val="both"/>
        <w:rPr>
          <w:rFonts w:ascii="Arial" w:hAnsi="Arial" w:cs="Arial"/>
          <w:b/>
          <w:bCs/>
        </w:rPr>
      </w:pPr>
    </w:p>
    <w:p w:rsidR="005D2F46" w:rsidRPr="005D2F46" w:rsidRDefault="005D2F46" w:rsidP="005D2F46">
      <w:pPr>
        <w:jc w:val="both"/>
        <w:rPr>
          <w:rFonts w:ascii="Arial" w:hAnsi="Arial" w:cs="Arial"/>
          <w:b/>
          <w:bCs/>
        </w:rPr>
      </w:pPr>
    </w:p>
    <w:p w:rsidR="005D2F46" w:rsidRPr="00C935B7" w:rsidRDefault="005D2F46" w:rsidP="00FF2EA3">
      <w:pPr>
        <w:numPr>
          <w:ilvl w:val="0"/>
          <w:numId w:val="10"/>
        </w:numPr>
        <w:spacing w:before="100" w:beforeAutospacing="1" w:after="100" w:afterAutospacing="1"/>
        <w:contextualSpacing/>
        <w:jc w:val="both"/>
        <w:rPr>
          <w:rFonts w:ascii="Arial" w:hAnsi="Arial" w:cs="Arial"/>
          <w:color w:val="000000" w:themeColor="text1"/>
        </w:rPr>
      </w:pPr>
      <w:r w:rsidRPr="00C935B7">
        <w:rPr>
          <w:rFonts w:ascii="Arial" w:hAnsi="Arial" w:cs="Arial"/>
          <w:color w:val="000000" w:themeColor="text1"/>
        </w:rPr>
        <w:t xml:space="preserve">Hecker L, Vittal R, Jones T, et al. NADPH oxidase-4 mediates myofibroblast activation and fibrogenic responses to lung injury. Nat Med. 2009;15(9):1077–1081. </w:t>
      </w:r>
    </w:p>
    <w:p w:rsidR="005D2F46" w:rsidRPr="005D2F46" w:rsidRDefault="00D422A3" w:rsidP="005D2F46">
      <w:pPr>
        <w:numPr>
          <w:ilvl w:val="0"/>
          <w:numId w:val="10"/>
        </w:numPr>
        <w:spacing w:before="100" w:beforeAutospacing="1" w:after="100" w:afterAutospacing="1"/>
        <w:contextualSpacing/>
        <w:jc w:val="both"/>
        <w:rPr>
          <w:rFonts w:ascii="Arial" w:hAnsi="Arial" w:cs="Arial"/>
          <w:color w:val="000000"/>
        </w:rPr>
      </w:pPr>
      <w:hyperlink r:id="rId10" w:history="1">
        <w:r w:rsidR="005D2F46" w:rsidRPr="005D2F46">
          <w:rPr>
            <w:rFonts w:ascii="Arial" w:hAnsi="Arial" w:cs="Arial"/>
            <w:color w:val="000000" w:themeColor="text1"/>
          </w:rPr>
          <w:t>Steiner</w:t>
        </w:r>
      </w:hyperlink>
      <w:r w:rsidR="005D2F46" w:rsidRPr="005D2F46">
        <w:rPr>
          <w:rFonts w:ascii="Arial" w:hAnsi="Arial" w:cs="Arial"/>
          <w:color w:val="000000" w:themeColor="text1"/>
        </w:rPr>
        <w:t xml:space="preserve"> S</w:t>
      </w:r>
      <w:r w:rsidR="005D2F46" w:rsidRPr="005D2F46">
        <w:rPr>
          <w:rFonts w:ascii="Arial" w:hAnsi="Arial" w:cs="Arial"/>
          <w:color w:val="000000" w:themeColor="text1"/>
          <w:shd w:val="clear" w:color="auto" w:fill="FFFFFF"/>
        </w:rPr>
        <w:t>, </w:t>
      </w:r>
      <w:hyperlink r:id="rId11" w:history="1">
        <w:r w:rsidR="005D2F46" w:rsidRPr="005D2F46">
          <w:rPr>
            <w:rFonts w:ascii="Arial" w:hAnsi="Arial" w:cs="Arial"/>
            <w:color w:val="000000" w:themeColor="text1"/>
          </w:rPr>
          <w:t>Bisig</w:t>
        </w:r>
      </w:hyperlink>
      <w:r w:rsidR="005D2F46" w:rsidRPr="005D2F46">
        <w:rPr>
          <w:rFonts w:ascii="Arial" w:hAnsi="Arial" w:cs="Arial"/>
          <w:color w:val="000000" w:themeColor="text1"/>
        </w:rPr>
        <w:t xml:space="preserve"> C</w:t>
      </w:r>
      <w:r w:rsidR="005D2F46" w:rsidRPr="005D2F46">
        <w:rPr>
          <w:rFonts w:ascii="Arial" w:hAnsi="Arial" w:cs="Arial"/>
          <w:color w:val="000000" w:themeColor="text1"/>
          <w:shd w:val="clear" w:color="auto" w:fill="FFFFFF"/>
        </w:rPr>
        <w:t>, </w:t>
      </w:r>
      <w:hyperlink r:id="rId12" w:history="1">
        <w:r w:rsidR="005D2F46" w:rsidRPr="005D2F46">
          <w:rPr>
            <w:rFonts w:ascii="Arial" w:hAnsi="Arial" w:cs="Arial"/>
            <w:color w:val="000000" w:themeColor="text1"/>
          </w:rPr>
          <w:t>Petri-Fink</w:t>
        </w:r>
      </w:hyperlink>
      <w:r w:rsidR="005D2F46" w:rsidRPr="005D2F46">
        <w:rPr>
          <w:rFonts w:ascii="Arial" w:hAnsi="Arial" w:cs="Arial"/>
          <w:color w:val="000000" w:themeColor="text1"/>
        </w:rPr>
        <w:t xml:space="preserve"> A</w:t>
      </w:r>
      <w:r w:rsidR="005D2F46" w:rsidRPr="005D2F46">
        <w:rPr>
          <w:rFonts w:ascii="Arial" w:hAnsi="Arial" w:cs="Arial"/>
          <w:color w:val="000000" w:themeColor="text1"/>
          <w:shd w:val="clear" w:color="auto" w:fill="FFFFFF"/>
        </w:rPr>
        <w:t>, </w:t>
      </w:r>
      <w:r w:rsidR="005D2F46" w:rsidRPr="005D2F46">
        <w:rPr>
          <w:rFonts w:ascii="Arial" w:hAnsi="Arial" w:cs="Arial"/>
          <w:color w:val="000000" w:themeColor="text1"/>
        </w:rPr>
        <w:t>Rothen-Rutishause B. Diesel exhaust: current knowledge of adverse effects and underlying cellular mechanisms</w:t>
      </w:r>
      <w:r w:rsidR="005D2F46" w:rsidRPr="005D2F46">
        <w:rPr>
          <w:rFonts w:ascii="Arial" w:hAnsi="Arial" w:cs="Arial"/>
          <w:b/>
          <w:bCs/>
          <w:color w:val="000000" w:themeColor="text1"/>
        </w:rPr>
        <w:t xml:space="preserve">. </w:t>
      </w:r>
      <w:hyperlink r:id="rId13" w:history="1">
        <w:r w:rsidR="005D2F46" w:rsidRPr="005D2F46">
          <w:rPr>
            <w:rFonts w:ascii="Arial" w:hAnsi="Arial" w:cs="Arial"/>
            <w:color w:val="000000" w:themeColor="text1"/>
          </w:rPr>
          <w:t>Arch Toxicol</w:t>
        </w:r>
      </w:hyperlink>
      <w:r w:rsidR="005D2F46" w:rsidRPr="005D2F46">
        <w:rPr>
          <w:rFonts w:ascii="Arial" w:hAnsi="Arial" w:cs="Arial"/>
          <w:color w:val="000000" w:themeColor="text1"/>
          <w:shd w:val="clear" w:color="auto" w:fill="FFFFFF"/>
        </w:rPr>
        <w:t xml:space="preserve"> 2016; 90(7): 1541–1553.</w:t>
      </w:r>
      <w:r w:rsidR="005D2F46" w:rsidRPr="005D2F46">
        <w:rPr>
          <w:rFonts w:ascii="Arial" w:hAnsi="Arial" w:cs="Arial"/>
          <w:color w:val="000000" w:themeColor="text1"/>
        </w:rPr>
        <w:t xml:space="preserve"> doi: </w:t>
      </w:r>
      <w:hyperlink r:id="rId14" w:tgtFrame="pmc_ext" w:history="1">
        <w:r w:rsidR="005D2F46" w:rsidRPr="005D2F46">
          <w:rPr>
            <w:rFonts w:ascii="Arial" w:hAnsi="Arial" w:cs="Arial"/>
            <w:color w:val="0432FF"/>
            <w:u w:val="single"/>
          </w:rPr>
          <w:t>10.1007/s00204-016-1736-5</w:t>
        </w:r>
      </w:hyperlink>
    </w:p>
    <w:p w:rsidR="005D2F46" w:rsidRPr="005D2F46" w:rsidRDefault="005D2F46" w:rsidP="005D2F46">
      <w:pPr>
        <w:ind w:left="720"/>
        <w:contextualSpacing/>
        <w:jc w:val="both"/>
        <w:rPr>
          <w:rFonts w:ascii="Arial" w:hAnsi="Arial" w:cs="Arial"/>
          <w:color w:val="000000"/>
        </w:rPr>
      </w:pPr>
    </w:p>
    <w:p w:rsidR="005D2F46" w:rsidRPr="005D2F46" w:rsidRDefault="005D2F46" w:rsidP="005D2F46">
      <w:pPr>
        <w:numPr>
          <w:ilvl w:val="0"/>
          <w:numId w:val="10"/>
        </w:numPr>
        <w:spacing w:before="100" w:beforeAutospacing="1" w:after="100" w:afterAutospacing="1"/>
        <w:contextualSpacing/>
        <w:jc w:val="both"/>
        <w:rPr>
          <w:rFonts w:ascii="Arial" w:hAnsi="Arial" w:cs="Arial"/>
          <w:color w:val="000000"/>
        </w:rPr>
      </w:pPr>
      <w:r w:rsidRPr="005D2F46">
        <w:rPr>
          <w:rFonts w:ascii="Arial" w:hAnsi="Arial" w:cs="Arial"/>
          <w:color w:val="000000"/>
        </w:rPr>
        <w:t xml:space="preserve">Yang IA, Relan V, Wright CM, Davidson MR, Sriram KB, Savarimuthu Francis SM, </w:t>
      </w:r>
      <w:r w:rsidRPr="005D2F46">
        <w:rPr>
          <w:rFonts w:ascii="Arial" w:hAnsi="Arial" w:cs="Arial"/>
          <w:i/>
          <w:iCs/>
          <w:color w:val="000000"/>
        </w:rPr>
        <w:t>et al</w:t>
      </w:r>
      <w:r w:rsidRPr="005D2F46">
        <w:rPr>
          <w:rFonts w:ascii="Arial" w:hAnsi="Arial" w:cs="Arial"/>
          <w:color w:val="000000"/>
        </w:rPr>
        <w:t xml:space="preserve">. Common pathogenic mechanisms and pathways in the development of COPD and lung cancer. Expert Opin Ther Targets 2011;15(4):439–456. </w:t>
      </w:r>
      <w:r w:rsidRPr="005D2F46">
        <w:rPr>
          <w:rFonts w:ascii="Arial" w:hAnsi="Arial" w:cs="Arial"/>
          <w:color w:val="0432FF"/>
          <w:u w:val="single"/>
        </w:rPr>
        <w:t>doi: 10.1517/14728222.2011.555400</w:t>
      </w:r>
    </w:p>
    <w:p w:rsidR="005D2F46" w:rsidRPr="005D2F46" w:rsidRDefault="005D2F46" w:rsidP="005D2F46">
      <w:pPr>
        <w:ind w:left="720"/>
        <w:contextualSpacing/>
        <w:jc w:val="both"/>
        <w:rPr>
          <w:rFonts w:ascii="Arial" w:hAnsi="Arial" w:cs="Arial"/>
          <w:color w:val="000000"/>
        </w:rPr>
      </w:pPr>
    </w:p>
    <w:p w:rsidR="005D2F46" w:rsidRPr="005D2F46" w:rsidRDefault="005D2F46" w:rsidP="005D2F46">
      <w:pPr>
        <w:numPr>
          <w:ilvl w:val="0"/>
          <w:numId w:val="10"/>
        </w:numPr>
        <w:spacing w:before="100" w:beforeAutospacing="1" w:after="100" w:afterAutospacing="1"/>
        <w:contextualSpacing/>
        <w:jc w:val="both"/>
        <w:rPr>
          <w:rFonts w:ascii="Arial" w:hAnsi="Arial" w:cs="Arial"/>
          <w:color w:val="000000"/>
        </w:rPr>
      </w:pPr>
      <w:r w:rsidRPr="005D2F46">
        <w:rPr>
          <w:rFonts w:ascii="Arial" w:hAnsi="Arial" w:cs="Arial"/>
          <w:color w:val="000000"/>
        </w:rPr>
        <w:t xml:space="preserve">Alexis NE, Carlsten C. Interplay of air pollution and asthma immunopathogenesis: a focused review of diesel exhaust and ozone. Int Immunopharmacol 2014;23(1):347–355. </w:t>
      </w:r>
      <w:r w:rsidRPr="005D2F46">
        <w:rPr>
          <w:rFonts w:ascii="Arial" w:hAnsi="Arial" w:cs="Arial"/>
          <w:color w:val="0432FF"/>
          <w:u w:val="single"/>
        </w:rPr>
        <w:t>doi: 10.1016/j.intimp.2014.08.009</w:t>
      </w:r>
      <w:r w:rsidRPr="005D2F46">
        <w:rPr>
          <w:rFonts w:ascii="Arial" w:hAnsi="Arial" w:cs="Arial"/>
          <w:color w:val="000000"/>
        </w:rPr>
        <w:t> </w:t>
      </w:r>
    </w:p>
    <w:p w:rsidR="005D2F46" w:rsidRPr="005D2F46" w:rsidRDefault="005D2F46" w:rsidP="005D2F46">
      <w:pPr>
        <w:ind w:left="720"/>
        <w:contextualSpacing/>
        <w:jc w:val="both"/>
        <w:rPr>
          <w:rFonts w:ascii="Arial" w:hAnsi="Arial" w:cs="Arial"/>
          <w:color w:val="000000"/>
        </w:rPr>
      </w:pPr>
    </w:p>
    <w:p w:rsidR="005D2F46" w:rsidRPr="005D2F46" w:rsidRDefault="005D2F46" w:rsidP="005D2F46">
      <w:pPr>
        <w:numPr>
          <w:ilvl w:val="0"/>
          <w:numId w:val="10"/>
        </w:numPr>
        <w:spacing w:before="100" w:beforeAutospacing="1" w:after="100" w:afterAutospacing="1"/>
        <w:contextualSpacing/>
        <w:jc w:val="both"/>
        <w:rPr>
          <w:rFonts w:ascii="Arial" w:hAnsi="Arial" w:cs="Arial"/>
          <w:color w:val="000000"/>
        </w:rPr>
      </w:pPr>
      <w:r w:rsidRPr="005D2F46">
        <w:rPr>
          <w:rFonts w:ascii="Arial" w:hAnsi="Arial" w:cs="Arial"/>
          <w:color w:val="000000"/>
        </w:rPr>
        <w:t xml:space="preserve">Silverman DT, Lubin JH, Blair AE, Vermeulen R, Stewart PA, Schleiff PL, </w:t>
      </w:r>
      <w:r w:rsidRPr="005D2F46">
        <w:rPr>
          <w:rFonts w:ascii="Arial" w:hAnsi="Arial" w:cs="Arial"/>
          <w:i/>
          <w:iCs/>
          <w:color w:val="000000"/>
        </w:rPr>
        <w:t>et al.</w:t>
      </w:r>
      <w:r w:rsidRPr="005D2F46">
        <w:rPr>
          <w:rFonts w:ascii="Arial" w:hAnsi="Arial" w:cs="Arial"/>
          <w:color w:val="000000"/>
        </w:rPr>
        <w:t xml:space="preserve"> The Diesel Exhaust in Miners Study (DEMS): a nested case-control study of lung cancer and diesel exhaust. J Natl Cancer Inst 2014;106(8)</w:t>
      </w:r>
      <w:r w:rsidRPr="005D2F46">
        <w:rPr>
          <w:rFonts w:ascii="Arial" w:hAnsi="Arial" w:cs="Arial"/>
          <w:color w:val="000000" w:themeColor="text1"/>
          <w:shd w:val="clear" w:color="auto" w:fill="FFFFFF"/>
        </w:rPr>
        <w:t xml:space="preserve"> pii: </w:t>
      </w:r>
      <w:r w:rsidRPr="005D2F46">
        <w:rPr>
          <w:rFonts w:ascii="Arial" w:hAnsi="Arial" w:cs="Arial"/>
          <w:color w:val="000000"/>
        </w:rPr>
        <w:t xml:space="preserve">dju205. </w:t>
      </w:r>
      <w:r w:rsidRPr="005D2F46">
        <w:rPr>
          <w:rFonts w:ascii="Arial" w:hAnsi="Arial" w:cs="Arial"/>
          <w:color w:val="0432FF"/>
          <w:u w:val="single"/>
        </w:rPr>
        <w:t>doi: 10.1093/jnci/dju205</w:t>
      </w:r>
      <w:r w:rsidRPr="005D2F46">
        <w:rPr>
          <w:rFonts w:ascii="Arial" w:hAnsi="Arial" w:cs="Arial"/>
          <w:color w:val="000000"/>
        </w:rPr>
        <w:t> </w:t>
      </w:r>
    </w:p>
    <w:p w:rsidR="005D2F46" w:rsidRPr="005D2F46" w:rsidRDefault="005D2F46" w:rsidP="005D2F46">
      <w:pPr>
        <w:ind w:left="720"/>
        <w:contextualSpacing/>
        <w:jc w:val="both"/>
        <w:rPr>
          <w:rFonts w:ascii="Arial" w:hAnsi="Arial" w:cs="Arial"/>
          <w:color w:val="000000"/>
        </w:rPr>
      </w:pPr>
    </w:p>
    <w:p w:rsidR="005D2F46" w:rsidRPr="005D2F46" w:rsidRDefault="005D2F46" w:rsidP="005D2F46">
      <w:pPr>
        <w:numPr>
          <w:ilvl w:val="0"/>
          <w:numId w:val="10"/>
        </w:numPr>
        <w:spacing w:before="100" w:beforeAutospacing="1" w:after="100" w:afterAutospacing="1"/>
        <w:contextualSpacing/>
        <w:jc w:val="both"/>
        <w:rPr>
          <w:rFonts w:ascii="Arial" w:hAnsi="Arial" w:cs="Arial"/>
          <w:color w:val="000000"/>
        </w:rPr>
      </w:pPr>
      <w:r w:rsidRPr="005D2F46">
        <w:rPr>
          <w:rFonts w:ascii="Arial" w:hAnsi="Arial" w:cs="Arial"/>
          <w:color w:val="000000"/>
        </w:rPr>
        <w:t xml:space="preserve">Miller M, McLean SG, Shaw CA, Duffin R, Lawal AO, Araujo JA, </w:t>
      </w:r>
      <w:r w:rsidRPr="005D2F46">
        <w:rPr>
          <w:rFonts w:ascii="Arial" w:hAnsi="Arial" w:cs="Arial"/>
          <w:i/>
          <w:iCs/>
          <w:color w:val="000000"/>
        </w:rPr>
        <w:t>et al</w:t>
      </w:r>
      <w:r w:rsidRPr="005D2F46">
        <w:rPr>
          <w:rFonts w:ascii="Arial" w:hAnsi="Arial" w:cs="Arial"/>
          <w:color w:val="000000"/>
        </w:rPr>
        <w:t>. Diesel exhaust particles impair vascular function and promote atherosclerosis through generation of oxidative stress. Atherosclerosis 2015;241(1</w:t>
      </w:r>
      <w:r w:rsidR="003134E6" w:rsidRPr="005D2F46">
        <w:rPr>
          <w:rFonts w:ascii="Arial" w:hAnsi="Arial" w:cs="Arial"/>
          <w:color w:val="000000"/>
        </w:rPr>
        <w:t>): e</w:t>
      </w:r>
      <w:r w:rsidRPr="005D2F46">
        <w:rPr>
          <w:rFonts w:ascii="Arial" w:hAnsi="Arial" w:cs="Arial"/>
          <w:color w:val="000000"/>
        </w:rPr>
        <w:t xml:space="preserve">137–e138. </w:t>
      </w:r>
      <w:r w:rsidRPr="005D2F46">
        <w:rPr>
          <w:rFonts w:ascii="Arial" w:hAnsi="Arial" w:cs="Arial"/>
          <w:color w:val="0432FF"/>
          <w:u w:val="single"/>
        </w:rPr>
        <w:t>doi: 10.1016/j.atherosclerosis.2015.04.477</w:t>
      </w:r>
    </w:p>
    <w:p w:rsidR="005D2F46" w:rsidRPr="005D2F46" w:rsidRDefault="005D2F46" w:rsidP="005D2F46">
      <w:pPr>
        <w:ind w:left="720"/>
        <w:contextualSpacing/>
        <w:jc w:val="both"/>
        <w:rPr>
          <w:rFonts w:ascii="Arial" w:hAnsi="Arial" w:cs="Arial"/>
          <w:color w:val="000000"/>
        </w:rPr>
      </w:pPr>
    </w:p>
    <w:p w:rsidR="00C704DC" w:rsidRPr="00C704DC" w:rsidRDefault="00D422A3" w:rsidP="00C704DC">
      <w:pPr>
        <w:pStyle w:val="ListParagraph"/>
        <w:numPr>
          <w:ilvl w:val="0"/>
          <w:numId w:val="10"/>
        </w:numPr>
        <w:jc w:val="both"/>
        <w:rPr>
          <w:rFonts w:ascii="Arial" w:hAnsi="Arial" w:cs="Arial"/>
          <w:color w:val="777777"/>
          <w:sz w:val="18"/>
          <w:szCs w:val="18"/>
        </w:rPr>
      </w:pPr>
      <w:hyperlink r:id="rId15" w:anchor="!" w:history="1">
        <w:r w:rsidR="00C704DC" w:rsidRPr="00C704DC">
          <w:rPr>
            <w:rFonts w:ascii="Arial" w:hAnsi="Arial" w:cs="Arial"/>
            <w:color w:val="000000" w:themeColor="text1"/>
          </w:rPr>
          <w:t>Carolina Vieirade Souza</w:t>
        </w:r>
      </w:hyperlink>
      <w:r w:rsidR="00C704DC" w:rsidRPr="00C704DC">
        <w:rPr>
          <w:rFonts w:ascii="Arial" w:hAnsi="Arial" w:cs="Arial"/>
          <w:color w:val="000000" w:themeColor="text1"/>
        </w:rPr>
        <w:t xml:space="preserve">, </w:t>
      </w:r>
      <w:hyperlink r:id="rId16" w:anchor="!" w:history="1">
        <w:r w:rsidR="00C704DC" w:rsidRPr="00C704DC">
          <w:rPr>
            <w:rFonts w:ascii="Arial" w:hAnsi="Arial" w:cs="Arial"/>
            <w:color w:val="000000" w:themeColor="text1"/>
          </w:rPr>
          <w:t>Sergio MachadoCorrêa</w:t>
        </w:r>
      </w:hyperlink>
      <w:r w:rsidR="00C704DC" w:rsidRPr="00C704DC">
        <w:rPr>
          <w:rFonts w:ascii="Arial" w:hAnsi="Arial" w:cs="Arial"/>
          <w:color w:val="000000" w:themeColor="text1"/>
        </w:rPr>
        <w:t xml:space="preserve">. Polycyclic aromatic hydrocarbons in diesel emission, diesel fuel and lubricant oil. Fuel 2016; 185: 925 – 931. </w:t>
      </w:r>
      <w:hyperlink r:id="rId17" w:tgtFrame="_blank" w:tooltip="Persistent link using digital object identifier" w:history="1">
        <w:r w:rsidR="00C704DC" w:rsidRPr="00C704DC">
          <w:rPr>
            <w:rFonts w:ascii="Arial" w:hAnsi="Arial" w:cs="Arial"/>
            <w:color w:val="0432FF"/>
          </w:rPr>
          <w:t>https://doi.org/10.1016/j.fuel.2016.08.054</w:t>
        </w:r>
      </w:hyperlink>
      <w:r w:rsidR="00C704DC" w:rsidRPr="00C704DC">
        <w:rPr>
          <w:rFonts w:ascii="Arial" w:hAnsi="Arial" w:cs="Arial"/>
          <w:color w:val="000000" w:themeColor="text1"/>
          <w:sz w:val="28"/>
          <w:szCs w:val="28"/>
        </w:rPr>
        <w:t>.</w:t>
      </w:r>
    </w:p>
    <w:p w:rsidR="005D2F46" w:rsidRPr="005D2F46" w:rsidRDefault="005D2F46" w:rsidP="005D2F46">
      <w:pPr>
        <w:numPr>
          <w:ilvl w:val="0"/>
          <w:numId w:val="10"/>
        </w:numPr>
        <w:autoSpaceDE w:val="0"/>
        <w:autoSpaceDN w:val="0"/>
        <w:adjustRightInd w:val="0"/>
        <w:contextualSpacing/>
        <w:jc w:val="both"/>
        <w:rPr>
          <w:rFonts w:ascii="Arial" w:hAnsi="Arial" w:cs="Arial"/>
          <w:color w:val="000000" w:themeColor="text1"/>
        </w:rPr>
      </w:pPr>
      <w:r w:rsidRPr="005D2F46">
        <w:rPr>
          <w:rFonts w:ascii="Arial" w:hAnsi="Arial" w:cs="Arial"/>
        </w:rPr>
        <w:t xml:space="preserve">Durga M, Nathiya S, Devasena T. Protective role of fenugreek leaf extract and Quercetin against petrol exhaust nanoparticle induced lipid </w:t>
      </w:r>
      <w:r w:rsidRPr="005D2F46">
        <w:rPr>
          <w:rFonts w:ascii="Arial" w:hAnsi="Arial" w:cs="Arial"/>
        </w:rPr>
        <w:lastRenderedPageBreak/>
        <w:t xml:space="preserve">peroxidation and oxidative stress in rat erythrocytes </w:t>
      </w:r>
      <w:r w:rsidRPr="005D2F46">
        <w:rPr>
          <w:rFonts w:ascii="Arial" w:hAnsi="Arial" w:cs="Arial"/>
          <w:i/>
          <w:iCs/>
        </w:rPr>
        <w:t>in vitro</w:t>
      </w:r>
      <w:r w:rsidRPr="005D2F46">
        <w:rPr>
          <w:rFonts w:ascii="Arial" w:hAnsi="Arial" w:cs="Arial"/>
        </w:rPr>
        <w:t xml:space="preserve">. </w:t>
      </w:r>
      <w:r w:rsidRPr="005D2F46">
        <w:rPr>
          <w:rFonts w:ascii="Arial" w:hAnsi="Arial" w:cs="Arial"/>
          <w:color w:val="000000" w:themeColor="text1"/>
        </w:rPr>
        <w:t>Asian J Pharm Clin Res 2015;8(1): 237-241.</w:t>
      </w:r>
    </w:p>
    <w:p w:rsidR="005D2F46" w:rsidRPr="005D2F46" w:rsidRDefault="005D2F46" w:rsidP="005D2F46">
      <w:pPr>
        <w:autoSpaceDE w:val="0"/>
        <w:autoSpaceDN w:val="0"/>
        <w:adjustRightInd w:val="0"/>
        <w:ind w:left="720"/>
        <w:contextualSpacing/>
        <w:jc w:val="both"/>
        <w:rPr>
          <w:rFonts w:ascii="Arial" w:hAnsi="Arial" w:cs="Arial"/>
          <w:color w:val="000000" w:themeColor="text1"/>
        </w:rPr>
      </w:pPr>
    </w:p>
    <w:p w:rsidR="005D2F46" w:rsidRPr="005D2F46" w:rsidRDefault="00D422A3" w:rsidP="005D2F46">
      <w:pPr>
        <w:numPr>
          <w:ilvl w:val="0"/>
          <w:numId w:val="10"/>
        </w:numPr>
        <w:autoSpaceDE w:val="0"/>
        <w:autoSpaceDN w:val="0"/>
        <w:adjustRightInd w:val="0"/>
        <w:contextualSpacing/>
        <w:jc w:val="both"/>
        <w:rPr>
          <w:rFonts w:ascii="Arial" w:eastAsiaTheme="minorEastAsia" w:hAnsi="Arial" w:cs="Arial"/>
          <w:color w:val="000000" w:themeColor="text1"/>
        </w:rPr>
      </w:pPr>
      <w:hyperlink r:id="rId18" w:history="1">
        <w:r w:rsidR="005D2F46" w:rsidRPr="005D2F46">
          <w:rPr>
            <w:rFonts w:ascii="Arial" w:hAnsi="Arial" w:cs="Arial"/>
            <w:color w:val="000000" w:themeColor="text1"/>
          </w:rPr>
          <w:t>Huang</w:t>
        </w:r>
      </w:hyperlink>
      <w:r w:rsidR="005D2F46" w:rsidRPr="005D2F46">
        <w:rPr>
          <w:rFonts w:ascii="Arial" w:hAnsi="Arial" w:cs="Arial"/>
          <w:color w:val="000000" w:themeColor="text1"/>
        </w:rPr>
        <w:t xml:space="preserve"> R, </w:t>
      </w:r>
      <w:hyperlink r:id="rId19" w:history="1">
        <w:r w:rsidR="005D2F46" w:rsidRPr="005D2F46">
          <w:rPr>
            <w:rFonts w:ascii="Arial" w:hAnsi="Arial" w:cs="Arial"/>
            <w:color w:val="000000" w:themeColor="text1"/>
          </w:rPr>
          <w:t>Zhong</w:t>
        </w:r>
      </w:hyperlink>
      <w:r w:rsidR="005D2F46" w:rsidRPr="005D2F46">
        <w:rPr>
          <w:rFonts w:ascii="Arial" w:hAnsi="Arial" w:cs="Arial"/>
          <w:color w:val="000000" w:themeColor="text1"/>
        </w:rPr>
        <w:t xml:space="preserve"> T, </w:t>
      </w:r>
      <w:hyperlink r:id="rId20" w:history="1">
        <w:r w:rsidR="005D2F46" w:rsidRPr="005D2F46">
          <w:rPr>
            <w:rFonts w:ascii="Arial" w:hAnsi="Arial" w:cs="Arial"/>
            <w:color w:val="000000" w:themeColor="text1"/>
          </w:rPr>
          <w:t>Wu</w:t>
        </w:r>
      </w:hyperlink>
      <w:r w:rsidR="005D2F46" w:rsidRPr="005D2F46">
        <w:rPr>
          <w:rFonts w:ascii="Arial" w:hAnsi="Arial" w:cs="Arial"/>
          <w:color w:val="000000" w:themeColor="text1"/>
        </w:rPr>
        <w:t xml:space="preserve"> H.</w:t>
      </w:r>
      <w:r w:rsidR="005D2F46" w:rsidRPr="005D2F46">
        <w:rPr>
          <w:rFonts w:ascii="Arial" w:hAnsi="Arial" w:cs="Arial"/>
          <w:color w:val="000000" w:themeColor="text1"/>
          <w:vertAlign w:val="superscript"/>
        </w:rPr>
        <w:t xml:space="preserve"> </w:t>
      </w:r>
      <w:r w:rsidR="005D2F46" w:rsidRPr="005D2F46">
        <w:rPr>
          <w:rFonts w:ascii="Arial" w:hAnsi="Arial" w:cs="Arial"/>
          <w:color w:val="000000"/>
          <w:kern w:val="36"/>
        </w:rPr>
        <w:t xml:space="preserve">Quercetin protects against lipopolysaccharide-induced acute lung injury in rats through suppression of inflammation and oxidative stress. </w:t>
      </w:r>
      <w:hyperlink r:id="rId21" w:history="1">
        <w:r w:rsidR="005D2F46" w:rsidRPr="005D2F46">
          <w:rPr>
            <w:rFonts w:ascii="Arial" w:hAnsi="Arial" w:cs="Arial"/>
            <w:color w:val="000000" w:themeColor="text1"/>
          </w:rPr>
          <w:t>Arch Med Sci</w:t>
        </w:r>
      </w:hyperlink>
      <w:r w:rsidR="005D2F46" w:rsidRPr="005D2F46">
        <w:rPr>
          <w:rFonts w:ascii="Arial" w:hAnsi="Arial" w:cs="Arial"/>
          <w:color w:val="000000"/>
        </w:rPr>
        <w:t xml:space="preserve"> 2015;11(2): 427–432. </w:t>
      </w:r>
      <w:r w:rsidR="005D2F46" w:rsidRPr="005D2F46">
        <w:rPr>
          <w:rFonts w:ascii="Arial" w:hAnsi="Arial" w:cs="Arial"/>
          <w:color w:val="0432FF"/>
          <w:u w:val="single"/>
        </w:rPr>
        <w:t>doi: </w:t>
      </w:r>
      <w:hyperlink r:id="rId22" w:tgtFrame="pmc_ext" w:history="1">
        <w:r w:rsidR="005D2F46" w:rsidRPr="005D2F46">
          <w:rPr>
            <w:rFonts w:ascii="Arial" w:hAnsi="Arial" w:cs="Arial"/>
            <w:color w:val="0432FF"/>
            <w:u w:val="single"/>
          </w:rPr>
          <w:t>10.5114/aoms.2015.50975</w:t>
        </w:r>
      </w:hyperlink>
    </w:p>
    <w:p w:rsidR="005D2F46" w:rsidRPr="005D2F46" w:rsidRDefault="005D2F46" w:rsidP="005D2F46">
      <w:pPr>
        <w:ind w:left="720"/>
        <w:contextualSpacing/>
        <w:jc w:val="both"/>
        <w:rPr>
          <w:rFonts w:ascii="Arial" w:eastAsiaTheme="minorEastAsia" w:hAnsi="Arial" w:cs="Arial"/>
          <w:color w:val="000000" w:themeColor="text1"/>
        </w:rPr>
      </w:pPr>
    </w:p>
    <w:p w:rsidR="005D2F46" w:rsidRPr="005D2F46" w:rsidRDefault="005D2F46" w:rsidP="005D2F46">
      <w:pPr>
        <w:numPr>
          <w:ilvl w:val="0"/>
          <w:numId w:val="10"/>
        </w:numPr>
        <w:contextualSpacing/>
        <w:jc w:val="both"/>
        <w:rPr>
          <w:rFonts w:ascii="Arial" w:hAnsi="Arial" w:cs="Arial"/>
          <w:b/>
          <w:bCs/>
          <w:color w:val="000000" w:themeColor="text1"/>
        </w:rPr>
      </w:pPr>
      <w:r w:rsidRPr="005D2F46">
        <w:rPr>
          <w:rFonts w:ascii="Arial" w:eastAsiaTheme="minorHAnsi" w:hAnsi="Arial" w:cs="Arial"/>
          <w:color w:val="000000" w:themeColor="text1"/>
        </w:rPr>
        <w:t xml:space="preserve">Faruk EM, El Mansy A, Alasmari WAM, Elshazly AME. The possible protective role of quercetin on induced cardiac Oxidative DNA Damage by repeated exposure to diesel exhaust nanoparticles in rats (a histological and immunohistochemical study). </w:t>
      </w:r>
      <w:r w:rsidRPr="005D2F46">
        <w:rPr>
          <w:rFonts w:ascii="Arial" w:hAnsi="Arial" w:cs="Arial"/>
          <w:color w:val="000000" w:themeColor="text1"/>
        </w:rPr>
        <w:t xml:space="preserve">J Histol Histopathol 2018;5(2). </w:t>
      </w:r>
      <w:r w:rsidRPr="005D2F46">
        <w:rPr>
          <w:rFonts w:ascii="Arial" w:eastAsiaTheme="minorHAnsi" w:hAnsi="Arial" w:cs="Arial"/>
          <w:color w:val="0432FF"/>
          <w:u w:val="single"/>
        </w:rPr>
        <w:t>doi: 10.7243/2055-091X-5-2</w:t>
      </w:r>
      <w:r w:rsidRPr="005D2F46">
        <w:rPr>
          <w:rFonts w:ascii="Arial" w:eastAsiaTheme="minorHAnsi" w:hAnsi="Arial" w:cs="Arial"/>
          <w:color w:val="0432FF"/>
        </w:rPr>
        <w:t>.</w:t>
      </w:r>
      <w:r w:rsidRPr="005D2F46">
        <w:rPr>
          <w:rFonts w:ascii="Arial" w:hAnsi="Arial" w:cs="Arial"/>
          <w:b/>
          <w:bCs/>
          <w:color w:val="000000" w:themeColor="text1"/>
        </w:rPr>
        <w:t xml:space="preserve"> </w:t>
      </w:r>
    </w:p>
    <w:p w:rsidR="005D2F46" w:rsidRPr="005D2F46" w:rsidRDefault="005D2F46" w:rsidP="005D2F46">
      <w:pPr>
        <w:ind w:left="720"/>
        <w:contextualSpacing/>
        <w:jc w:val="both"/>
        <w:rPr>
          <w:rFonts w:ascii="Arial" w:hAnsi="Arial" w:cs="Arial"/>
          <w:b/>
          <w:bCs/>
          <w:color w:val="000000" w:themeColor="text1"/>
        </w:rPr>
      </w:pPr>
    </w:p>
    <w:p w:rsidR="005D2F46" w:rsidRPr="005D2F46" w:rsidRDefault="00D422A3" w:rsidP="005D2F46">
      <w:pPr>
        <w:numPr>
          <w:ilvl w:val="0"/>
          <w:numId w:val="10"/>
        </w:numPr>
        <w:contextualSpacing/>
        <w:jc w:val="both"/>
        <w:rPr>
          <w:rFonts w:ascii="Arial" w:hAnsi="Arial" w:cs="Arial"/>
          <w:b/>
          <w:bCs/>
          <w:color w:val="000000" w:themeColor="text1"/>
        </w:rPr>
      </w:pPr>
      <w:hyperlink r:id="rId23" w:history="1">
        <w:r w:rsidR="005D2F46" w:rsidRPr="005D2F46">
          <w:rPr>
            <w:rFonts w:ascii="Arial" w:hAnsi="Arial" w:cs="Arial"/>
            <w:color w:val="000000" w:themeColor="text1"/>
          </w:rPr>
          <w:t>Anand David AV</w:t>
        </w:r>
      </w:hyperlink>
      <w:r w:rsidR="005D2F46" w:rsidRPr="005D2F46">
        <w:rPr>
          <w:rFonts w:ascii="Arial" w:hAnsi="Arial" w:cs="Arial"/>
          <w:color w:val="000000" w:themeColor="text1"/>
        </w:rPr>
        <w:t>, </w:t>
      </w:r>
      <w:hyperlink r:id="rId24" w:history="1">
        <w:r w:rsidR="005D2F46" w:rsidRPr="005D2F46">
          <w:rPr>
            <w:rFonts w:ascii="Arial" w:hAnsi="Arial" w:cs="Arial"/>
            <w:color w:val="000000" w:themeColor="text1"/>
          </w:rPr>
          <w:t>Arulmoli R</w:t>
        </w:r>
      </w:hyperlink>
      <w:r w:rsidR="005D2F46" w:rsidRPr="005D2F46">
        <w:rPr>
          <w:rFonts w:ascii="Arial" w:hAnsi="Arial" w:cs="Arial"/>
          <w:color w:val="000000" w:themeColor="text1"/>
        </w:rPr>
        <w:t>, </w:t>
      </w:r>
      <w:hyperlink r:id="rId25" w:history="1">
        <w:r w:rsidR="005D2F46" w:rsidRPr="005D2F46">
          <w:rPr>
            <w:rFonts w:ascii="Arial" w:hAnsi="Arial" w:cs="Arial"/>
            <w:color w:val="000000" w:themeColor="text1"/>
          </w:rPr>
          <w:t>Parasuraman S</w:t>
        </w:r>
      </w:hyperlink>
      <w:r w:rsidR="005D2F46" w:rsidRPr="005D2F46">
        <w:rPr>
          <w:rFonts w:ascii="Arial" w:hAnsi="Arial" w:cs="Arial"/>
          <w:color w:val="000000" w:themeColor="text1"/>
        </w:rPr>
        <w:t xml:space="preserve">. </w:t>
      </w:r>
      <w:r w:rsidR="005D2F46" w:rsidRPr="005D2F46">
        <w:rPr>
          <w:rFonts w:ascii="Arial" w:hAnsi="Arial" w:cs="Arial"/>
          <w:color w:val="000000"/>
        </w:rPr>
        <w:t xml:space="preserve">Overviews of biological importance of quercetin: A Bioactive Flavonoid. </w:t>
      </w:r>
      <w:hyperlink r:id="rId26" w:tooltip="Pharmacognosy reviews." w:history="1">
        <w:r w:rsidR="005D2F46" w:rsidRPr="005D2F46">
          <w:rPr>
            <w:rFonts w:ascii="Arial" w:hAnsi="Arial" w:cs="Arial"/>
            <w:color w:val="000000" w:themeColor="text1"/>
          </w:rPr>
          <w:t>Pharmacogn Rev</w:t>
        </w:r>
      </w:hyperlink>
      <w:r w:rsidR="005D2F46" w:rsidRPr="005D2F46">
        <w:rPr>
          <w:rFonts w:ascii="Arial" w:hAnsi="Arial" w:cs="Arial"/>
          <w:color w:val="000000"/>
        </w:rPr>
        <w:t xml:space="preserve"> 2016;10(20):84-89. </w:t>
      </w:r>
      <w:r w:rsidR="005D2F46" w:rsidRPr="005D2F46">
        <w:rPr>
          <w:rFonts w:ascii="Arial" w:hAnsi="Arial" w:cs="Arial"/>
          <w:color w:val="0432FF"/>
        </w:rPr>
        <w:t>doi: 10.4103/0973-7847.194044</w:t>
      </w:r>
      <w:r w:rsidR="005D2F46" w:rsidRPr="005D2F46">
        <w:rPr>
          <w:rFonts w:ascii="Arial" w:hAnsi="Arial" w:cs="Arial"/>
          <w:color w:val="000000"/>
        </w:rPr>
        <w:t>.</w:t>
      </w:r>
    </w:p>
    <w:p w:rsidR="005D2F46" w:rsidRPr="005D2F46" w:rsidRDefault="005D2F46" w:rsidP="005D2F46">
      <w:pPr>
        <w:ind w:left="720"/>
        <w:contextualSpacing/>
        <w:jc w:val="both"/>
        <w:rPr>
          <w:rFonts w:ascii="Arial" w:hAnsi="Arial" w:cs="Arial"/>
          <w:b/>
          <w:bCs/>
          <w:color w:val="000000" w:themeColor="text1"/>
        </w:rPr>
      </w:pPr>
    </w:p>
    <w:p w:rsidR="005D2F46" w:rsidRPr="005D2F46" w:rsidRDefault="005D2F46" w:rsidP="005D2F46">
      <w:pPr>
        <w:numPr>
          <w:ilvl w:val="0"/>
          <w:numId w:val="10"/>
        </w:numPr>
        <w:contextualSpacing/>
        <w:jc w:val="both"/>
        <w:rPr>
          <w:rFonts w:ascii="Arial" w:hAnsi="Arial" w:cs="Arial"/>
          <w:b/>
          <w:bCs/>
          <w:color w:val="000000" w:themeColor="text1"/>
        </w:rPr>
      </w:pPr>
      <w:r w:rsidRPr="005D2F46">
        <w:rPr>
          <w:rFonts w:ascii="Arial" w:hAnsi="Arial" w:cs="Arial"/>
          <w:color w:val="000000" w:themeColor="text1"/>
          <w:shd w:val="clear" w:color="auto" w:fill="FFFFFF"/>
        </w:rPr>
        <w:t xml:space="preserve">Hashemzaei M, Delarami Far A, Yari A, Heravi RE, Tabrizian K, Taghdisi SM, </w:t>
      </w:r>
      <w:r w:rsidRPr="005D2F46">
        <w:rPr>
          <w:rFonts w:ascii="Arial" w:hAnsi="Arial" w:cs="Arial"/>
          <w:i/>
          <w:iCs/>
          <w:color w:val="000000" w:themeColor="text1"/>
          <w:shd w:val="clear" w:color="auto" w:fill="FFFFFF"/>
        </w:rPr>
        <w:t>et al</w:t>
      </w:r>
      <w:r w:rsidRPr="005D2F46">
        <w:rPr>
          <w:rFonts w:ascii="Arial" w:hAnsi="Arial" w:cs="Arial"/>
          <w:color w:val="000000" w:themeColor="text1"/>
          <w:shd w:val="clear" w:color="auto" w:fill="FFFFFF"/>
        </w:rPr>
        <w:t xml:space="preserve">. </w:t>
      </w:r>
      <w:hyperlink r:id="rId27" w:history="1">
        <w:r w:rsidRPr="005D2F46">
          <w:rPr>
            <w:rFonts w:ascii="Arial" w:hAnsi="Arial" w:cs="Arial"/>
            <w:color w:val="000000" w:themeColor="text1"/>
          </w:rPr>
          <w:t>Anticancer and apoptosis</w:t>
        </w:r>
        <w:r w:rsidRPr="005D2F46">
          <w:rPr>
            <w:rFonts w:ascii="Arial" w:hAnsi="Arial" w:cs="Arial"/>
            <w:color w:val="000000" w:themeColor="text1"/>
          </w:rPr>
          <w:noBreakHyphen/>
          <w:t>inducing effects of quercetin in vitro and in vivo.</w:t>
        </w:r>
      </w:hyperlink>
      <w:r w:rsidRPr="005D2F46">
        <w:rPr>
          <w:rFonts w:ascii="Arial" w:hAnsi="Arial" w:cs="Arial"/>
          <w:color w:val="000000" w:themeColor="text1"/>
        </w:rPr>
        <w:t xml:space="preserve"> Oncol Rep</w:t>
      </w:r>
      <w:r w:rsidRPr="005D2F46">
        <w:rPr>
          <w:rFonts w:ascii="Arial" w:hAnsi="Arial" w:cs="Arial"/>
          <w:color w:val="000000" w:themeColor="text1"/>
          <w:shd w:val="clear" w:color="auto" w:fill="FFFFFF"/>
        </w:rPr>
        <w:t xml:space="preserve"> 2017;38(2):819-828. </w:t>
      </w:r>
      <w:r w:rsidRPr="005D2F46">
        <w:rPr>
          <w:rFonts w:ascii="Arial" w:hAnsi="Arial" w:cs="Arial"/>
          <w:color w:val="0432FF"/>
          <w:u w:val="single"/>
          <w:shd w:val="clear" w:color="auto" w:fill="FFFFFF"/>
        </w:rPr>
        <w:t>doi: 10.3892/or.2017.5766</w:t>
      </w:r>
      <w:r w:rsidRPr="005D2F46">
        <w:rPr>
          <w:rFonts w:ascii="Arial" w:hAnsi="Arial" w:cs="Arial"/>
          <w:color w:val="000000" w:themeColor="text1"/>
          <w:shd w:val="clear" w:color="auto" w:fill="FFFFFF"/>
        </w:rPr>
        <w:t xml:space="preserve"> </w:t>
      </w:r>
    </w:p>
    <w:p w:rsidR="005D2F46" w:rsidRPr="005D2F46" w:rsidRDefault="005D2F46" w:rsidP="005D2F46">
      <w:pPr>
        <w:ind w:left="720"/>
        <w:contextualSpacing/>
        <w:jc w:val="both"/>
        <w:rPr>
          <w:rFonts w:ascii="Arial" w:hAnsi="Arial" w:cs="Arial"/>
          <w:b/>
          <w:bCs/>
          <w:color w:val="000000" w:themeColor="text1"/>
        </w:rPr>
      </w:pPr>
    </w:p>
    <w:p w:rsidR="005D2F46" w:rsidRPr="005D2F46" w:rsidRDefault="00D422A3" w:rsidP="005D2F46">
      <w:pPr>
        <w:numPr>
          <w:ilvl w:val="0"/>
          <w:numId w:val="10"/>
        </w:numPr>
        <w:contextualSpacing/>
        <w:jc w:val="both"/>
        <w:rPr>
          <w:rFonts w:ascii="Arial" w:hAnsi="Arial" w:cs="Arial"/>
          <w:b/>
          <w:bCs/>
          <w:color w:val="000000" w:themeColor="text1"/>
        </w:rPr>
      </w:pPr>
      <w:hyperlink r:id="rId28" w:history="1">
        <w:r w:rsidR="005D2F46" w:rsidRPr="005D2F46">
          <w:rPr>
            <w:rFonts w:ascii="Arial" w:hAnsi="Arial" w:cs="Arial"/>
            <w:color w:val="000000" w:themeColor="text1"/>
          </w:rPr>
          <w:t>Doucet MS</w:t>
        </w:r>
      </w:hyperlink>
      <w:r w:rsidR="005D2F46" w:rsidRPr="005D2F46">
        <w:rPr>
          <w:rFonts w:ascii="Arial" w:hAnsi="Arial" w:cs="Arial"/>
          <w:color w:val="000000" w:themeColor="text1"/>
          <w:shd w:val="clear" w:color="auto" w:fill="FFFFFF"/>
        </w:rPr>
        <w:t>, </w:t>
      </w:r>
      <w:hyperlink r:id="rId29" w:history="1">
        <w:r w:rsidR="005D2F46" w:rsidRPr="005D2F46">
          <w:rPr>
            <w:rFonts w:ascii="Arial" w:hAnsi="Arial" w:cs="Arial"/>
            <w:color w:val="000000" w:themeColor="text1"/>
          </w:rPr>
          <w:t>Jougleux JL</w:t>
        </w:r>
      </w:hyperlink>
      <w:r w:rsidR="005D2F46" w:rsidRPr="005D2F46">
        <w:rPr>
          <w:rFonts w:ascii="Arial" w:hAnsi="Arial" w:cs="Arial"/>
          <w:color w:val="000000" w:themeColor="text1"/>
          <w:shd w:val="clear" w:color="auto" w:fill="FFFFFF"/>
        </w:rPr>
        <w:t>, </w:t>
      </w:r>
      <w:hyperlink r:id="rId30" w:history="1">
        <w:r w:rsidR="005D2F46" w:rsidRPr="005D2F46">
          <w:rPr>
            <w:rFonts w:ascii="Arial" w:hAnsi="Arial" w:cs="Arial"/>
            <w:color w:val="000000" w:themeColor="text1"/>
          </w:rPr>
          <w:t>Poirier SJ</w:t>
        </w:r>
      </w:hyperlink>
      <w:r w:rsidR="005D2F46" w:rsidRPr="005D2F46">
        <w:rPr>
          <w:rFonts w:ascii="Arial" w:hAnsi="Arial" w:cs="Arial"/>
          <w:color w:val="000000" w:themeColor="text1"/>
          <w:shd w:val="clear" w:color="auto" w:fill="FFFFFF"/>
        </w:rPr>
        <w:t>, </w:t>
      </w:r>
      <w:hyperlink r:id="rId31" w:history="1">
        <w:r w:rsidR="005D2F46" w:rsidRPr="005D2F46">
          <w:rPr>
            <w:rFonts w:ascii="Arial" w:hAnsi="Arial" w:cs="Arial"/>
            <w:color w:val="000000" w:themeColor="text1"/>
          </w:rPr>
          <w:t>Cormier M</w:t>
        </w:r>
      </w:hyperlink>
      <w:r w:rsidR="005D2F46" w:rsidRPr="005D2F46">
        <w:rPr>
          <w:rFonts w:ascii="Arial" w:hAnsi="Arial" w:cs="Arial"/>
          <w:color w:val="000000" w:themeColor="text1"/>
          <w:shd w:val="clear" w:color="auto" w:fill="FFFFFF"/>
        </w:rPr>
        <w:t>, </w:t>
      </w:r>
      <w:hyperlink r:id="rId32" w:history="1">
        <w:r w:rsidR="005D2F46" w:rsidRPr="005D2F46">
          <w:rPr>
            <w:rFonts w:ascii="Arial" w:hAnsi="Arial" w:cs="Arial"/>
            <w:color w:val="000000" w:themeColor="text1"/>
          </w:rPr>
          <w:t>Léger JL</w:t>
        </w:r>
      </w:hyperlink>
      <w:r w:rsidR="005D2F46" w:rsidRPr="005D2F46">
        <w:rPr>
          <w:rFonts w:ascii="Arial" w:hAnsi="Arial" w:cs="Arial"/>
          <w:color w:val="000000" w:themeColor="text1"/>
          <w:shd w:val="clear" w:color="auto" w:fill="FFFFFF"/>
        </w:rPr>
        <w:t>, </w:t>
      </w:r>
      <w:hyperlink r:id="rId33" w:history="1">
        <w:r w:rsidR="005D2F46" w:rsidRPr="005D2F46">
          <w:rPr>
            <w:rFonts w:ascii="Arial" w:hAnsi="Arial" w:cs="Arial"/>
            <w:color w:val="000000" w:themeColor="text1"/>
          </w:rPr>
          <w:t>Surette ME</w:t>
        </w:r>
      </w:hyperlink>
      <w:r w:rsidR="005D2F46" w:rsidRPr="005D2F46">
        <w:rPr>
          <w:rFonts w:ascii="Arial" w:hAnsi="Arial" w:cs="Arial"/>
          <w:color w:val="000000" w:themeColor="text1"/>
          <w:shd w:val="clear" w:color="auto" w:fill="FFFFFF"/>
        </w:rPr>
        <w:t>, </w:t>
      </w:r>
      <w:r w:rsidR="005D2F46" w:rsidRPr="005D2F46">
        <w:rPr>
          <w:rFonts w:ascii="Arial" w:hAnsi="Arial" w:cs="Arial"/>
          <w:i/>
          <w:iCs/>
          <w:color w:val="000000" w:themeColor="text1"/>
        </w:rPr>
        <w:t>et al</w:t>
      </w:r>
      <w:r w:rsidR="005D2F46" w:rsidRPr="005D2F46">
        <w:rPr>
          <w:rFonts w:ascii="Arial" w:hAnsi="Arial" w:cs="Arial"/>
          <w:color w:val="000000" w:themeColor="text1"/>
        </w:rPr>
        <w:t>.</w:t>
      </w:r>
      <w:r w:rsidR="005D2F46" w:rsidRPr="005D2F46">
        <w:rPr>
          <w:rFonts w:ascii="Arial" w:hAnsi="Arial" w:cs="Arial"/>
          <w:color w:val="000000" w:themeColor="text1"/>
          <w:vertAlign w:val="superscript"/>
        </w:rPr>
        <w:t xml:space="preserve"> </w:t>
      </w:r>
      <w:r w:rsidR="005D2F46" w:rsidRPr="005D2F46">
        <w:rPr>
          <w:rFonts w:ascii="Arial" w:hAnsi="Arial" w:cs="Arial"/>
          <w:color w:val="000000" w:themeColor="text1"/>
        </w:rPr>
        <w:t xml:space="preserve">Identification of Peracetylated Quercetin as a Selective 12-Lipoxygenase Pathway Inhibitor in Human Platelets. </w:t>
      </w:r>
      <w:hyperlink r:id="rId34" w:tooltip="Molecular pharmacology." w:history="1">
        <w:r w:rsidR="005D2F46" w:rsidRPr="005D2F46">
          <w:rPr>
            <w:rFonts w:ascii="Arial" w:hAnsi="Arial" w:cs="Arial"/>
            <w:color w:val="000000" w:themeColor="text1"/>
          </w:rPr>
          <w:t>Mol Pharmacol</w:t>
        </w:r>
      </w:hyperlink>
      <w:r w:rsidR="005D2F46" w:rsidRPr="005D2F46">
        <w:rPr>
          <w:rFonts w:ascii="Arial" w:hAnsi="Arial" w:cs="Arial"/>
          <w:color w:val="000000" w:themeColor="text1"/>
          <w:shd w:val="clear" w:color="auto" w:fill="FFFFFF"/>
        </w:rPr>
        <w:t xml:space="preserve"> 2019;95(1):139-150. </w:t>
      </w:r>
      <w:r w:rsidR="005D2F46" w:rsidRPr="005D2F46">
        <w:rPr>
          <w:rFonts w:ascii="Arial" w:hAnsi="Arial" w:cs="Arial"/>
          <w:color w:val="0432FF"/>
          <w:u w:val="single"/>
          <w:shd w:val="clear" w:color="auto" w:fill="FFFFFF"/>
        </w:rPr>
        <w:t>doi: 10.1124/mol.118.113480</w:t>
      </w:r>
    </w:p>
    <w:p w:rsidR="005D2F46" w:rsidRPr="005D2F46" w:rsidRDefault="005D2F46" w:rsidP="005D2F46">
      <w:pPr>
        <w:ind w:left="720"/>
        <w:contextualSpacing/>
        <w:jc w:val="both"/>
        <w:rPr>
          <w:rFonts w:ascii="Arial" w:hAnsi="Arial" w:cs="Arial"/>
          <w:b/>
          <w:bCs/>
          <w:color w:val="000000" w:themeColor="text1"/>
        </w:rPr>
      </w:pPr>
    </w:p>
    <w:p w:rsidR="005D2F46" w:rsidRPr="005D2F46" w:rsidRDefault="005D2F46" w:rsidP="005D2F46">
      <w:pPr>
        <w:numPr>
          <w:ilvl w:val="0"/>
          <w:numId w:val="10"/>
        </w:numPr>
        <w:contextualSpacing/>
        <w:jc w:val="both"/>
        <w:rPr>
          <w:rFonts w:ascii="Arial" w:hAnsi="Arial" w:cs="Arial"/>
          <w:b/>
          <w:bCs/>
          <w:color w:val="000000" w:themeColor="text1"/>
        </w:rPr>
      </w:pPr>
      <w:r w:rsidRPr="005D2F46">
        <w:rPr>
          <w:rFonts w:ascii="Arial" w:hAnsi="Arial" w:cs="Arial"/>
          <w:color w:val="000000"/>
        </w:rPr>
        <w:t xml:space="preserve">Durga M, Nathiya S, Rajasekar A, Devasena T. Effects of ultrafine petrol exhaust particles on cytotoxicity, oxidative stress generation, DNA damage and inflammation in human A549 lung cells and murine RAW 264.7 macrophages. Environ Toxicol Pharmacol 2014;38(2):518-530. </w:t>
      </w:r>
      <w:r w:rsidRPr="005D2F46">
        <w:rPr>
          <w:rFonts w:ascii="Arial" w:hAnsi="Arial" w:cs="Arial"/>
          <w:color w:val="0432FF"/>
          <w:u w:val="single"/>
          <w:shd w:val="clear" w:color="auto" w:fill="FFFFFF"/>
        </w:rPr>
        <w:t>doi: 10.1016/j.etap.2014.08.003</w:t>
      </w:r>
    </w:p>
    <w:p w:rsidR="005D2F46" w:rsidRPr="005D2F46" w:rsidRDefault="005D2F46" w:rsidP="005D2F46">
      <w:pPr>
        <w:ind w:left="720"/>
        <w:contextualSpacing/>
        <w:jc w:val="both"/>
        <w:rPr>
          <w:rFonts w:ascii="Arial" w:hAnsi="Arial" w:cs="Arial"/>
          <w:b/>
          <w:bCs/>
          <w:color w:val="000000" w:themeColor="text1"/>
        </w:rPr>
      </w:pPr>
    </w:p>
    <w:p w:rsidR="005D2F46" w:rsidRPr="005D2F46" w:rsidRDefault="00D422A3" w:rsidP="005D2F46">
      <w:pPr>
        <w:numPr>
          <w:ilvl w:val="0"/>
          <w:numId w:val="10"/>
        </w:numPr>
        <w:contextualSpacing/>
        <w:jc w:val="both"/>
        <w:rPr>
          <w:rFonts w:ascii="Arial" w:hAnsi="Arial" w:cs="Arial"/>
          <w:b/>
          <w:bCs/>
          <w:color w:val="000000" w:themeColor="text1"/>
        </w:rPr>
      </w:pPr>
      <w:hyperlink r:id="rId35" w:history="1">
        <w:r w:rsidR="005D2F46" w:rsidRPr="005D2F46">
          <w:rPr>
            <w:rFonts w:ascii="Arial" w:hAnsi="Arial" w:cs="Arial"/>
            <w:color w:val="000000" w:themeColor="text1"/>
          </w:rPr>
          <w:t>Andres S</w:t>
        </w:r>
      </w:hyperlink>
      <w:r w:rsidR="005D2F46" w:rsidRPr="005D2F46">
        <w:rPr>
          <w:rFonts w:ascii="Arial" w:hAnsi="Arial" w:cs="Arial"/>
          <w:color w:val="000000" w:themeColor="text1"/>
          <w:shd w:val="clear" w:color="auto" w:fill="FFFFFF"/>
        </w:rPr>
        <w:t>, </w:t>
      </w:r>
      <w:hyperlink r:id="rId36" w:history="1">
        <w:r w:rsidR="005D2F46" w:rsidRPr="005D2F46">
          <w:rPr>
            <w:rFonts w:ascii="Arial" w:hAnsi="Arial" w:cs="Arial"/>
            <w:color w:val="000000" w:themeColor="text1"/>
          </w:rPr>
          <w:t>Pevny S</w:t>
        </w:r>
      </w:hyperlink>
      <w:r w:rsidR="005D2F46" w:rsidRPr="005D2F46">
        <w:rPr>
          <w:rFonts w:ascii="Arial" w:hAnsi="Arial" w:cs="Arial"/>
          <w:color w:val="000000" w:themeColor="text1"/>
          <w:shd w:val="clear" w:color="auto" w:fill="FFFFFF"/>
        </w:rPr>
        <w:t>, </w:t>
      </w:r>
      <w:hyperlink r:id="rId37" w:history="1">
        <w:r w:rsidR="005D2F46" w:rsidRPr="005D2F46">
          <w:rPr>
            <w:rFonts w:ascii="Arial" w:hAnsi="Arial" w:cs="Arial"/>
            <w:color w:val="000000" w:themeColor="text1"/>
          </w:rPr>
          <w:t>Ziegenhagen R</w:t>
        </w:r>
      </w:hyperlink>
      <w:r w:rsidR="005D2F46" w:rsidRPr="005D2F46">
        <w:rPr>
          <w:rFonts w:ascii="Arial" w:hAnsi="Arial" w:cs="Arial"/>
          <w:color w:val="000000" w:themeColor="text1"/>
          <w:shd w:val="clear" w:color="auto" w:fill="FFFFFF"/>
        </w:rPr>
        <w:t>, </w:t>
      </w:r>
      <w:hyperlink r:id="rId38" w:history="1">
        <w:r w:rsidR="005D2F46" w:rsidRPr="005D2F46">
          <w:rPr>
            <w:rFonts w:ascii="Arial" w:hAnsi="Arial" w:cs="Arial"/>
            <w:color w:val="000000" w:themeColor="text1"/>
          </w:rPr>
          <w:t>Bakhiya N</w:t>
        </w:r>
      </w:hyperlink>
      <w:r w:rsidR="005D2F46" w:rsidRPr="005D2F46">
        <w:rPr>
          <w:rFonts w:ascii="Arial" w:hAnsi="Arial" w:cs="Arial"/>
          <w:color w:val="000000" w:themeColor="text1"/>
          <w:shd w:val="clear" w:color="auto" w:fill="FFFFFF"/>
        </w:rPr>
        <w:t>, </w:t>
      </w:r>
      <w:hyperlink r:id="rId39" w:history="1">
        <w:r w:rsidR="005D2F46" w:rsidRPr="005D2F46">
          <w:rPr>
            <w:rFonts w:ascii="Arial" w:hAnsi="Arial" w:cs="Arial"/>
            <w:color w:val="000000" w:themeColor="text1"/>
          </w:rPr>
          <w:t>Schäfer B</w:t>
        </w:r>
      </w:hyperlink>
      <w:r w:rsidR="005D2F46" w:rsidRPr="005D2F46">
        <w:rPr>
          <w:rFonts w:ascii="Arial" w:hAnsi="Arial" w:cs="Arial"/>
          <w:color w:val="000000" w:themeColor="text1"/>
          <w:shd w:val="clear" w:color="auto" w:fill="FFFFFF"/>
        </w:rPr>
        <w:t>, </w:t>
      </w:r>
      <w:hyperlink r:id="rId40" w:history="1">
        <w:r w:rsidR="005D2F46" w:rsidRPr="005D2F46">
          <w:rPr>
            <w:rFonts w:ascii="Arial" w:hAnsi="Arial" w:cs="Arial"/>
            <w:color w:val="000000" w:themeColor="text1"/>
          </w:rPr>
          <w:t>Hirsch-Ernst KI</w:t>
        </w:r>
      </w:hyperlink>
      <w:r w:rsidR="005D2F46" w:rsidRPr="005D2F46">
        <w:rPr>
          <w:rFonts w:ascii="Arial" w:hAnsi="Arial" w:cs="Arial"/>
          <w:color w:val="000000" w:themeColor="text1"/>
          <w:shd w:val="clear" w:color="auto" w:fill="FFFFFF"/>
        </w:rPr>
        <w:t>, </w:t>
      </w:r>
      <w:r w:rsidR="005D2F46" w:rsidRPr="005D2F46">
        <w:rPr>
          <w:rFonts w:ascii="Arial" w:hAnsi="Arial" w:cs="Arial"/>
          <w:i/>
          <w:iCs/>
          <w:color w:val="000000" w:themeColor="text1"/>
        </w:rPr>
        <w:t>et al</w:t>
      </w:r>
      <w:r w:rsidR="005D2F46" w:rsidRPr="005D2F46">
        <w:rPr>
          <w:rFonts w:ascii="Arial" w:hAnsi="Arial" w:cs="Arial"/>
          <w:color w:val="000000" w:themeColor="text1"/>
          <w:shd w:val="clear" w:color="auto" w:fill="FFFFFF"/>
        </w:rPr>
        <w:t xml:space="preserve">. </w:t>
      </w:r>
      <w:r w:rsidR="005D2F46" w:rsidRPr="005D2F46">
        <w:rPr>
          <w:rFonts w:ascii="Arial" w:hAnsi="Arial" w:cs="Arial"/>
          <w:color w:val="000000"/>
        </w:rPr>
        <w:t xml:space="preserve">Safety Aspects of the Use of Quercetin as a Dietary Supplement. </w:t>
      </w:r>
      <w:hyperlink r:id="rId41" w:tooltip="Molecular nutrition &amp; food research." w:history="1">
        <w:r w:rsidR="005D2F46" w:rsidRPr="005D2F46">
          <w:rPr>
            <w:rFonts w:ascii="Arial" w:hAnsi="Arial" w:cs="Arial"/>
            <w:color w:val="000000" w:themeColor="text1"/>
          </w:rPr>
          <w:t>Mol Nutr Food Res</w:t>
        </w:r>
      </w:hyperlink>
      <w:r w:rsidR="005D2F46" w:rsidRPr="005D2F46">
        <w:rPr>
          <w:rFonts w:ascii="Arial" w:hAnsi="Arial" w:cs="Arial"/>
          <w:color w:val="000000"/>
          <w:shd w:val="clear" w:color="auto" w:fill="FFFFFF"/>
        </w:rPr>
        <w:t xml:space="preserve"> 2018;62(1). </w:t>
      </w:r>
      <w:r w:rsidR="005D2F46" w:rsidRPr="005D2F46">
        <w:rPr>
          <w:rFonts w:ascii="Arial" w:hAnsi="Arial" w:cs="Arial"/>
          <w:color w:val="0432FF"/>
          <w:shd w:val="clear" w:color="auto" w:fill="FFFFFF"/>
        </w:rPr>
        <w:t>doi: 10.1002/mnfr.201700447</w:t>
      </w:r>
    </w:p>
    <w:p w:rsidR="005D2F46" w:rsidRPr="005D2F46" w:rsidRDefault="005D2F46" w:rsidP="005D2F46">
      <w:pPr>
        <w:ind w:left="720"/>
        <w:contextualSpacing/>
        <w:jc w:val="both"/>
        <w:rPr>
          <w:rFonts w:ascii="Arial" w:hAnsi="Arial" w:cs="Arial"/>
          <w:b/>
          <w:bCs/>
          <w:color w:val="000000" w:themeColor="text1"/>
        </w:rPr>
      </w:pPr>
    </w:p>
    <w:p w:rsidR="005D2F46" w:rsidRPr="003134E6" w:rsidRDefault="005D2F46" w:rsidP="005D2F46">
      <w:pPr>
        <w:pStyle w:val="ListParagraph"/>
        <w:numPr>
          <w:ilvl w:val="0"/>
          <w:numId w:val="10"/>
        </w:numPr>
        <w:jc w:val="both"/>
        <w:rPr>
          <w:rFonts w:ascii="Arial" w:hAnsi="Arial" w:cs="Arial"/>
          <w:color w:val="000000"/>
          <w:shd w:val="clear" w:color="auto" w:fill="FFFFFF"/>
        </w:rPr>
      </w:pPr>
      <w:r w:rsidRPr="003134E6">
        <w:rPr>
          <w:rFonts w:ascii="Arial" w:hAnsi="Arial" w:cs="Arial"/>
          <w:color w:val="000000"/>
          <w:shd w:val="clear" w:color="auto" w:fill="FFFFFF"/>
        </w:rPr>
        <w:t xml:space="preserve">Nemmar A, Subramaniyan D and Ali BH. Protective Effect of Curcumin on Pulmonary and Cardiovascular Effects Induced by Repeated Exposure to Diesel Exhaust Particles in Mice. PLoS ONE 2012; 7: 1-9. </w:t>
      </w:r>
    </w:p>
    <w:p w:rsidR="005D2F46" w:rsidRPr="005D2F46" w:rsidRDefault="005D2F46" w:rsidP="005D2F46">
      <w:pPr>
        <w:numPr>
          <w:ilvl w:val="0"/>
          <w:numId w:val="10"/>
        </w:numPr>
        <w:contextualSpacing/>
        <w:jc w:val="both"/>
        <w:rPr>
          <w:rFonts w:ascii="Arial" w:hAnsi="Arial" w:cs="Arial"/>
          <w:b/>
          <w:bCs/>
          <w:color w:val="000000" w:themeColor="text1"/>
        </w:rPr>
      </w:pPr>
      <w:r w:rsidRPr="005D2F46">
        <w:rPr>
          <w:rFonts w:ascii="Arial" w:hAnsi="Arial" w:cs="Arial"/>
          <w:color w:val="000000"/>
          <w:shd w:val="clear" w:color="auto" w:fill="FFFFFF"/>
        </w:rPr>
        <w:t>Bancroft J. D, Layton C. The Hematoxylin and eosin. In: Suvarna S. K, Layton C, Bancroft J. D, editors. </w:t>
      </w:r>
      <w:r w:rsidRPr="005D2F46">
        <w:rPr>
          <w:rFonts w:ascii="Arial" w:hAnsi="Arial" w:cs="Arial"/>
          <w:color w:val="000000"/>
        </w:rPr>
        <w:t>Theory Practice of histological techniques.</w:t>
      </w:r>
      <w:r w:rsidRPr="005D2F46">
        <w:rPr>
          <w:rFonts w:ascii="Arial" w:hAnsi="Arial" w:cs="Arial"/>
          <w:color w:val="000000"/>
          <w:shd w:val="clear" w:color="auto" w:fill="FFFFFF"/>
        </w:rPr>
        <w:t> 7th ed. Ch. 10 and 11. Philadelphia: Churchill Livingstone of El Sevier; 2013. pp. 179–220. </w:t>
      </w:r>
      <w:hyperlink r:id="rId42" w:history="1">
        <w:r w:rsidRPr="005D2F46">
          <w:rPr>
            <w:rFonts w:ascii="Arial" w:hAnsi="Arial" w:cs="Arial"/>
            <w:color w:val="0432FF"/>
            <w:u w:val="single"/>
          </w:rPr>
          <w:t>http://dx.doi.org/10.1016/b978-0-7020-4226-3.00010-x</w:t>
        </w:r>
      </w:hyperlink>
      <w:r w:rsidR="005749CF">
        <w:rPr>
          <w:rFonts w:ascii="Arial" w:hAnsi="Arial" w:cs="Arial"/>
          <w:color w:val="0432FF"/>
          <w:u w:val="single"/>
        </w:rPr>
        <w:t>.</w:t>
      </w:r>
    </w:p>
    <w:p w:rsidR="005D2F46" w:rsidRPr="005D2F46" w:rsidRDefault="005D2F46" w:rsidP="005D2F46">
      <w:pPr>
        <w:ind w:left="720"/>
        <w:contextualSpacing/>
        <w:jc w:val="both"/>
        <w:rPr>
          <w:rFonts w:ascii="Arial" w:hAnsi="Arial" w:cs="Arial"/>
          <w:b/>
          <w:bCs/>
          <w:color w:val="000000" w:themeColor="text1"/>
        </w:rPr>
      </w:pPr>
    </w:p>
    <w:p w:rsidR="005D2F46" w:rsidRPr="005D2F46" w:rsidRDefault="00D422A3" w:rsidP="005D2F46">
      <w:pPr>
        <w:numPr>
          <w:ilvl w:val="0"/>
          <w:numId w:val="10"/>
        </w:numPr>
        <w:contextualSpacing/>
        <w:jc w:val="both"/>
        <w:rPr>
          <w:rFonts w:ascii="Arial" w:hAnsi="Arial" w:cs="Arial"/>
          <w:b/>
          <w:bCs/>
          <w:color w:val="000000" w:themeColor="text1"/>
        </w:rPr>
      </w:pPr>
      <w:hyperlink r:id="rId43" w:history="1">
        <w:r w:rsidR="005D2F46" w:rsidRPr="005D2F46">
          <w:rPr>
            <w:rFonts w:ascii="Arial" w:hAnsi="Arial" w:cs="Arial"/>
            <w:color w:val="000000" w:themeColor="text1"/>
          </w:rPr>
          <w:t>Alturkistani HA</w:t>
        </w:r>
      </w:hyperlink>
      <w:r w:rsidR="005D2F46" w:rsidRPr="005D2F46">
        <w:rPr>
          <w:rFonts w:ascii="Arial" w:hAnsi="Arial" w:cs="Arial"/>
          <w:color w:val="000000" w:themeColor="text1"/>
          <w:shd w:val="clear" w:color="auto" w:fill="FFFFFF"/>
        </w:rPr>
        <w:t>, </w:t>
      </w:r>
      <w:hyperlink r:id="rId44" w:history="1">
        <w:r w:rsidR="005D2F46" w:rsidRPr="005D2F46">
          <w:rPr>
            <w:rFonts w:ascii="Arial" w:hAnsi="Arial" w:cs="Arial"/>
            <w:color w:val="000000" w:themeColor="text1"/>
          </w:rPr>
          <w:t>Tashkandi FM</w:t>
        </w:r>
      </w:hyperlink>
      <w:r w:rsidR="005D2F46" w:rsidRPr="005D2F46">
        <w:rPr>
          <w:rFonts w:ascii="Arial" w:hAnsi="Arial" w:cs="Arial"/>
          <w:color w:val="000000" w:themeColor="text1"/>
          <w:shd w:val="clear" w:color="auto" w:fill="FFFFFF"/>
        </w:rPr>
        <w:t>, </w:t>
      </w:r>
      <w:hyperlink r:id="rId45" w:history="1">
        <w:r w:rsidR="005D2F46" w:rsidRPr="005D2F46">
          <w:rPr>
            <w:rFonts w:ascii="Arial" w:hAnsi="Arial" w:cs="Arial"/>
            <w:color w:val="000000" w:themeColor="text1"/>
          </w:rPr>
          <w:t>Mohammedsaleh ZM</w:t>
        </w:r>
      </w:hyperlink>
      <w:r w:rsidR="005D2F46" w:rsidRPr="005D2F46">
        <w:rPr>
          <w:rFonts w:ascii="Arial" w:hAnsi="Arial" w:cs="Arial"/>
          <w:color w:val="000000" w:themeColor="text1"/>
          <w:shd w:val="clear" w:color="auto" w:fill="FFFFFF"/>
        </w:rPr>
        <w:t xml:space="preserve">. </w:t>
      </w:r>
      <w:r w:rsidR="005D2F46" w:rsidRPr="005D2F46">
        <w:rPr>
          <w:rFonts w:ascii="Arial" w:hAnsi="Arial" w:cs="Arial"/>
          <w:color w:val="000000" w:themeColor="text1"/>
        </w:rPr>
        <w:t xml:space="preserve">Histological Stains: A Literature Review and Case Study. </w:t>
      </w:r>
      <w:hyperlink r:id="rId46" w:history="1">
        <w:r w:rsidR="005D2F46" w:rsidRPr="005D2F46">
          <w:rPr>
            <w:rFonts w:ascii="Arial" w:hAnsi="Arial" w:cs="Arial"/>
            <w:color w:val="000000" w:themeColor="text1"/>
          </w:rPr>
          <w:t>Glob J Health Sci</w:t>
        </w:r>
      </w:hyperlink>
      <w:r w:rsidR="005D2F46" w:rsidRPr="005D2F46">
        <w:rPr>
          <w:rFonts w:ascii="Arial" w:hAnsi="Arial" w:cs="Arial"/>
          <w:color w:val="000000" w:themeColor="text1"/>
          <w:shd w:val="clear" w:color="auto" w:fill="FFFFFF"/>
        </w:rPr>
        <w:t xml:space="preserve">. 2016; 8(3): 72–79. </w:t>
      </w:r>
      <w:r w:rsidR="005D2F46" w:rsidRPr="005D2F46">
        <w:rPr>
          <w:rFonts w:ascii="Arial" w:hAnsi="Arial" w:cs="Arial"/>
          <w:color w:val="0432FF"/>
          <w:shd w:val="clear" w:color="auto" w:fill="FFFFFF"/>
        </w:rPr>
        <w:t>doi: </w:t>
      </w:r>
      <w:hyperlink r:id="rId47" w:tgtFrame="pmc_ext" w:history="1">
        <w:r w:rsidR="005D2F46" w:rsidRPr="005D2F46">
          <w:rPr>
            <w:rFonts w:ascii="Arial" w:hAnsi="Arial" w:cs="Arial"/>
            <w:color w:val="0432FF"/>
          </w:rPr>
          <w:t>10.5539/gjhs.v8n3p72</w:t>
        </w:r>
      </w:hyperlink>
      <w:r w:rsidR="005749CF">
        <w:rPr>
          <w:rFonts w:ascii="Arial" w:hAnsi="Arial" w:cs="Arial"/>
          <w:color w:val="0432FF"/>
        </w:rPr>
        <w:t>.</w:t>
      </w:r>
    </w:p>
    <w:p w:rsidR="005D2F46" w:rsidRPr="005D2F46" w:rsidRDefault="005D2F46" w:rsidP="005D2F46">
      <w:pPr>
        <w:ind w:left="720"/>
        <w:contextualSpacing/>
        <w:jc w:val="both"/>
        <w:rPr>
          <w:rFonts w:ascii="Arial" w:hAnsi="Arial" w:cs="Arial"/>
          <w:b/>
          <w:bCs/>
          <w:color w:val="000000" w:themeColor="text1"/>
        </w:rPr>
      </w:pPr>
    </w:p>
    <w:p w:rsidR="007219A7" w:rsidRPr="005749CF" w:rsidRDefault="007219A7" w:rsidP="005749CF">
      <w:pPr>
        <w:numPr>
          <w:ilvl w:val="0"/>
          <w:numId w:val="10"/>
        </w:numPr>
        <w:contextualSpacing/>
        <w:jc w:val="both"/>
        <w:rPr>
          <w:rFonts w:ascii="Arial" w:hAnsi="Arial" w:cs="Arial"/>
          <w:color w:val="000000" w:themeColor="text1"/>
          <w:bdr w:val="none" w:sz="0" w:space="0" w:color="auto" w:frame="1"/>
        </w:rPr>
      </w:pPr>
      <w:r w:rsidRPr="005749CF">
        <w:rPr>
          <w:rFonts w:ascii="Arial" w:hAnsi="Arial" w:cs="Arial"/>
          <w:color w:val="000000" w:themeColor="text1"/>
          <w:bdr w:val="none" w:sz="0" w:space="0" w:color="auto" w:frame="1"/>
        </w:rPr>
        <w:t>Abdel-</w:t>
      </w:r>
      <w:r w:rsidR="005749CF" w:rsidRPr="005749CF">
        <w:rPr>
          <w:rFonts w:ascii="Arial" w:hAnsi="Arial" w:cs="Arial"/>
          <w:color w:val="000000" w:themeColor="text1"/>
          <w:bdr w:val="none" w:sz="0" w:space="0" w:color="auto" w:frame="1"/>
        </w:rPr>
        <w:t>Dayem</w:t>
      </w:r>
      <w:r w:rsidR="005749CF">
        <w:rPr>
          <w:rFonts w:ascii="Arial" w:hAnsi="Arial" w:cs="Arial"/>
          <w:color w:val="000000" w:themeColor="text1"/>
          <w:bdr w:val="none" w:sz="0" w:space="0" w:color="auto" w:frame="1"/>
        </w:rPr>
        <w:t xml:space="preserve"> </w:t>
      </w:r>
      <w:r w:rsidR="005749CF" w:rsidRPr="005749CF">
        <w:rPr>
          <w:rFonts w:ascii="Arial" w:hAnsi="Arial" w:cs="Arial"/>
          <w:color w:val="000000" w:themeColor="text1"/>
          <w:bdr w:val="none" w:sz="0" w:space="0" w:color="auto" w:frame="1"/>
        </w:rPr>
        <w:t>MM</w:t>
      </w:r>
      <w:r w:rsidR="005749CF">
        <w:rPr>
          <w:rFonts w:ascii="Arial" w:hAnsi="Arial" w:cs="Arial"/>
          <w:color w:val="000000" w:themeColor="text1"/>
          <w:bdr w:val="none" w:sz="0" w:space="0" w:color="auto" w:frame="1"/>
        </w:rPr>
        <w:t>,</w:t>
      </w:r>
      <w:r w:rsidRPr="005749CF">
        <w:rPr>
          <w:rFonts w:ascii="Arial" w:hAnsi="Arial" w:cs="Arial"/>
          <w:color w:val="000000" w:themeColor="text1"/>
          <w:bdr w:val="none" w:sz="0" w:space="0" w:color="auto" w:frame="1"/>
        </w:rPr>
        <w:t xml:space="preserve"> Hatem</w:t>
      </w:r>
      <w:r w:rsidR="005749CF">
        <w:rPr>
          <w:rFonts w:ascii="Arial" w:hAnsi="Arial" w:cs="Arial"/>
          <w:color w:val="000000" w:themeColor="text1"/>
          <w:bdr w:val="none" w:sz="0" w:space="0" w:color="auto" w:frame="1"/>
        </w:rPr>
        <w:t xml:space="preserve"> M</w:t>
      </w:r>
      <w:r w:rsidRPr="005749CF">
        <w:rPr>
          <w:rFonts w:ascii="Arial" w:hAnsi="Arial" w:cs="Arial"/>
          <w:color w:val="000000" w:themeColor="text1"/>
          <w:bdr w:val="none" w:sz="0" w:space="0" w:color="auto" w:frame="1"/>
        </w:rPr>
        <w:t>, Elgendy</w:t>
      </w:r>
      <w:r w:rsidR="005749CF">
        <w:rPr>
          <w:rFonts w:ascii="Arial" w:hAnsi="Arial" w:cs="Arial"/>
          <w:color w:val="000000" w:themeColor="text1"/>
          <w:bdr w:val="none" w:sz="0" w:space="0" w:color="auto" w:frame="1"/>
        </w:rPr>
        <w:t xml:space="preserve"> MS</w:t>
      </w:r>
      <w:r w:rsidRPr="005749CF">
        <w:rPr>
          <w:rFonts w:ascii="Arial" w:hAnsi="Arial" w:cs="Arial"/>
          <w:color w:val="000000" w:themeColor="text1"/>
          <w:bdr w:val="none" w:sz="0" w:space="0" w:color="auto" w:frame="1"/>
        </w:rPr>
        <w:t>, "Histological and Immunohistochemical Study on Nitric Oxide Synthase and Effects of Angiotensin Receptor Blockade in Early Phase of Diabetes in Rat Kidney", British Journal of Medicine and Medical Research. 2014; 4 (17): 3317-3338</w:t>
      </w:r>
      <w:r w:rsidR="005749CF">
        <w:rPr>
          <w:rFonts w:ascii="Arial" w:hAnsi="Arial" w:cs="Arial"/>
          <w:color w:val="000000" w:themeColor="text1"/>
          <w:bdr w:val="none" w:sz="0" w:space="0" w:color="auto" w:frame="1"/>
        </w:rPr>
        <w:t>.</w:t>
      </w:r>
    </w:p>
    <w:p w:rsidR="00213323" w:rsidRPr="005749CF" w:rsidRDefault="00213323" w:rsidP="005749CF">
      <w:pPr>
        <w:numPr>
          <w:ilvl w:val="0"/>
          <w:numId w:val="10"/>
        </w:numPr>
        <w:contextualSpacing/>
        <w:jc w:val="both"/>
        <w:rPr>
          <w:rFonts w:ascii="Arial" w:hAnsi="Arial" w:cs="Arial"/>
          <w:color w:val="000000" w:themeColor="text1"/>
          <w:bdr w:val="none" w:sz="0" w:space="0" w:color="auto" w:frame="1"/>
        </w:rPr>
      </w:pPr>
      <w:r w:rsidRPr="005749CF">
        <w:rPr>
          <w:rFonts w:ascii="Arial" w:hAnsi="Arial" w:cs="Arial"/>
          <w:color w:val="000000" w:themeColor="text1"/>
          <w:bdr w:val="none" w:sz="0" w:space="0" w:color="auto" w:frame="1"/>
        </w:rPr>
        <w:t>Zhou H, Huang T, Xiong Y, Peng L, Wang R and Zhang GJ. The prognostic value of proliferating cell nuclear antigen expression in colorectal cancer: A meta-analysis.</w:t>
      </w:r>
      <w:r w:rsidR="00EE5A84" w:rsidRPr="005749CF">
        <w:rPr>
          <w:rFonts w:ascii="Arial" w:hAnsi="Arial" w:cs="Arial"/>
          <w:color w:val="000000" w:themeColor="text1"/>
          <w:bdr w:val="none" w:sz="0" w:space="0" w:color="auto" w:frame="1"/>
        </w:rPr>
        <w:t xml:space="preserve"> Medicine (Baltimore). 2018 Dec;97(50):</w:t>
      </w:r>
      <w:r w:rsidR="005749CF">
        <w:rPr>
          <w:rFonts w:ascii="Arial" w:hAnsi="Arial" w:cs="Arial"/>
          <w:color w:val="000000" w:themeColor="text1"/>
          <w:bdr w:val="none" w:sz="0" w:space="0" w:color="auto" w:frame="1"/>
        </w:rPr>
        <w:t xml:space="preserve"> </w:t>
      </w:r>
      <w:r w:rsidR="00EE5A84" w:rsidRPr="005749CF">
        <w:rPr>
          <w:rFonts w:ascii="Arial" w:hAnsi="Arial" w:cs="Arial"/>
          <w:color w:val="000000" w:themeColor="text1"/>
          <w:bdr w:val="none" w:sz="0" w:space="0" w:color="auto" w:frame="1"/>
        </w:rPr>
        <w:t>e13752. doi: 10.1097/MD.0000000000013752.</w:t>
      </w:r>
    </w:p>
    <w:p w:rsidR="003303FF" w:rsidRDefault="003303FF" w:rsidP="003303FF">
      <w:pPr>
        <w:contextualSpacing/>
        <w:jc w:val="both"/>
        <w:rPr>
          <w:rFonts w:ascii="Arial" w:eastAsiaTheme="minorHAnsi" w:hAnsi="Arial" w:cs="Arial"/>
        </w:rPr>
      </w:pPr>
    </w:p>
    <w:p w:rsidR="005D2F46" w:rsidRPr="005D2F46" w:rsidRDefault="005D2F46" w:rsidP="00EE5A84">
      <w:pPr>
        <w:numPr>
          <w:ilvl w:val="0"/>
          <w:numId w:val="10"/>
        </w:numPr>
        <w:contextualSpacing/>
        <w:jc w:val="both"/>
        <w:rPr>
          <w:rFonts w:ascii="Arial" w:hAnsi="Arial" w:cs="Arial"/>
          <w:b/>
          <w:bCs/>
          <w:color w:val="000000" w:themeColor="text1"/>
        </w:rPr>
      </w:pPr>
      <w:r w:rsidRPr="005D2F46">
        <w:rPr>
          <w:rFonts w:ascii="Arial" w:eastAsiaTheme="minorHAnsi" w:hAnsi="Arial" w:cs="Arial"/>
        </w:rPr>
        <w:t xml:space="preserve">Wu X, Huang Q, Xu N, </w:t>
      </w:r>
      <w:hyperlink r:id="rId48" w:history="1">
        <w:r w:rsidRPr="005D2F46">
          <w:rPr>
            <w:rFonts w:ascii="Arial" w:hAnsi="Arial" w:cs="Arial"/>
            <w:color w:val="000000" w:themeColor="text1"/>
            <w:bdr w:val="none" w:sz="0" w:space="0" w:color="auto" w:frame="1"/>
          </w:rPr>
          <w:t>Cai</w:t>
        </w:r>
      </w:hyperlink>
      <w:r w:rsidRPr="005D2F46">
        <w:rPr>
          <w:rFonts w:ascii="Arial" w:hAnsi="Arial" w:cs="Arial"/>
          <w:color w:val="000000" w:themeColor="text1"/>
        </w:rPr>
        <w:t xml:space="preserve"> J</w:t>
      </w:r>
      <w:r w:rsidRPr="005D2F46">
        <w:rPr>
          <w:rFonts w:ascii="Arial" w:hAnsi="Arial" w:cs="Arial"/>
          <w:color w:val="000000" w:themeColor="text1"/>
          <w:shd w:val="clear" w:color="auto" w:fill="FFFFFF"/>
        </w:rPr>
        <w:t>,</w:t>
      </w:r>
      <w:r w:rsidRPr="005D2F46">
        <w:rPr>
          <w:rFonts w:ascii="Arial" w:hAnsi="Arial" w:cs="Arial"/>
          <w:color w:val="000000" w:themeColor="text1"/>
        </w:rPr>
        <w:t xml:space="preserve"> </w:t>
      </w:r>
      <w:hyperlink r:id="rId49" w:history="1">
        <w:r w:rsidRPr="005D2F46">
          <w:rPr>
            <w:rFonts w:ascii="Arial" w:hAnsi="Arial" w:cs="Arial"/>
            <w:color w:val="000000" w:themeColor="text1"/>
            <w:bdr w:val="none" w:sz="0" w:space="0" w:color="auto" w:frame="1"/>
          </w:rPr>
          <w:t>Luo</w:t>
        </w:r>
      </w:hyperlink>
      <w:r w:rsidRPr="005D2F46">
        <w:rPr>
          <w:rFonts w:ascii="Arial" w:hAnsi="Arial" w:cs="Arial"/>
          <w:color w:val="000000" w:themeColor="text1"/>
        </w:rPr>
        <w:t xml:space="preserve"> D</w:t>
      </w:r>
      <w:r w:rsidRPr="005D2F46">
        <w:rPr>
          <w:rFonts w:ascii="Arial" w:hAnsi="Arial" w:cs="Arial"/>
          <w:color w:val="000000" w:themeColor="text1"/>
          <w:shd w:val="clear" w:color="auto" w:fill="FFFFFF"/>
        </w:rPr>
        <w:t>,</w:t>
      </w:r>
      <w:r w:rsidRPr="005D2F46">
        <w:rPr>
          <w:rFonts w:ascii="Arial" w:hAnsi="Arial" w:cs="Arial"/>
          <w:color w:val="000000" w:themeColor="text1"/>
        </w:rPr>
        <w:t xml:space="preserve"> </w:t>
      </w:r>
      <w:hyperlink r:id="rId50" w:history="1">
        <w:r w:rsidRPr="005D2F46">
          <w:rPr>
            <w:rFonts w:ascii="Arial" w:hAnsi="Arial" w:cs="Arial"/>
            <w:color w:val="000000" w:themeColor="text1"/>
            <w:bdr w:val="none" w:sz="0" w:space="0" w:color="auto" w:frame="1"/>
          </w:rPr>
          <w:t>Zhang</w:t>
        </w:r>
      </w:hyperlink>
      <w:r w:rsidRPr="005D2F46">
        <w:rPr>
          <w:rFonts w:ascii="Arial" w:hAnsi="Arial" w:cs="Arial"/>
          <w:color w:val="000000" w:themeColor="text1"/>
        </w:rPr>
        <w:t xml:space="preserve"> Q</w:t>
      </w:r>
      <w:r w:rsidRPr="005D2F46">
        <w:rPr>
          <w:rFonts w:ascii="Arial" w:hAnsi="Arial" w:cs="Arial"/>
          <w:color w:val="000000" w:themeColor="text1"/>
          <w:shd w:val="clear" w:color="auto" w:fill="FFFFFF"/>
        </w:rPr>
        <w:t xml:space="preserve">, </w:t>
      </w:r>
      <w:r w:rsidRPr="005D2F46">
        <w:rPr>
          <w:rFonts w:ascii="Arial" w:eastAsiaTheme="minorHAnsi" w:hAnsi="Arial" w:cs="Arial"/>
          <w:i/>
          <w:iCs/>
        </w:rPr>
        <w:t>et al</w:t>
      </w:r>
      <w:r w:rsidRPr="005D2F46">
        <w:rPr>
          <w:rFonts w:ascii="Arial" w:eastAsiaTheme="minorHAnsi" w:hAnsi="Arial" w:cs="Arial"/>
        </w:rPr>
        <w:t>. Antioxidative and Anti-Inflammatory Effects of Water Extract of Acrostichum aureum Linn. against Ethanol-Induced Gastric Ulcer in Rats. Evid Based Complement Alternat Med 2018;3585394.</w:t>
      </w:r>
      <w:r w:rsidRPr="005D2F46">
        <w:rPr>
          <w:rFonts w:ascii="Arial" w:hAnsi="Arial" w:cs="Arial"/>
        </w:rPr>
        <w:t xml:space="preserve"> </w:t>
      </w:r>
      <w:r w:rsidRPr="005D2F46">
        <w:rPr>
          <w:rFonts w:ascii="Arial" w:hAnsi="Arial" w:cs="Arial"/>
          <w:color w:val="0432FF"/>
        </w:rPr>
        <w:t>doi: 10.1155/2018/3585394</w:t>
      </w:r>
    </w:p>
    <w:p w:rsidR="005D2F46" w:rsidRPr="005D2F46" w:rsidRDefault="005D2F46" w:rsidP="005D2F46">
      <w:pPr>
        <w:ind w:left="720"/>
        <w:contextualSpacing/>
        <w:jc w:val="both"/>
        <w:rPr>
          <w:rFonts w:ascii="Arial" w:hAnsi="Arial" w:cs="Arial"/>
          <w:b/>
          <w:bCs/>
          <w:color w:val="000000" w:themeColor="text1"/>
        </w:rPr>
      </w:pPr>
    </w:p>
    <w:p w:rsidR="005D2F46" w:rsidRPr="005D2F46" w:rsidRDefault="005D2F46" w:rsidP="005D2F46">
      <w:pPr>
        <w:numPr>
          <w:ilvl w:val="0"/>
          <w:numId w:val="10"/>
        </w:numPr>
        <w:contextualSpacing/>
        <w:jc w:val="both"/>
        <w:rPr>
          <w:rFonts w:ascii="Arial" w:hAnsi="Arial" w:cs="Arial"/>
          <w:b/>
          <w:bCs/>
          <w:color w:val="000000" w:themeColor="text1"/>
        </w:rPr>
      </w:pPr>
      <w:r w:rsidRPr="005D2F46">
        <w:rPr>
          <w:rFonts w:ascii="Arial" w:eastAsiaTheme="minorHAnsi" w:hAnsi="Arial" w:cs="Arial"/>
        </w:rPr>
        <w:t xml:space="preserve">Atalay F, Odabasoglu F, Halici M, </w:t>
      </w:r>
      <w:hyperlink r:id="rId51" w:history="1">
        <w:r w:rsidRPr="005D2F46">
          <w:rPr>
            <w:rFonts w:ascii="Arial" w:hAnsi="Arial" w:cs="Arial"/>
            <w:color w:val="000000" w:themeColor="text1"/>
          </w:rPr>
          <w:t>Cadirci E</w:t>
        </w:r>
      </w:hyperlink>
      <w:r w:rsidRPr="005D2F46">
        <w:rPr>
          <w:rFonts w:ascii="Arial" w:hAnsi="Arial" w:cs="Arial"/>
          <w:color w:val="000000" w:themeColor="text1"/>
          <w:shd w:val="clear" w:color="auto" w:fill="FFFFFF"/>
        </w:rPr>
        <w:t>, </w:t>
      </w:r>
      <w:hyperlink r:id="rId52" w:history="1">
        <w:r w:rsidRPr="005D2F46">
          <w:rPr>
            <w:rFonts w:ascii="Arial" w:hAnsi="Arial" w:cs="Arial"/>
            <w:color w:val="000000" w:themeColor="text1"/>
          </w:rPr>
          <w:t>Aydin O</w:t>
        </w:r>
      </w:hyperlink>
      <w:r w:rsidRPr="005D2F46">
        <w:rPr>
          <w:rFonts w:ascii="Arial" w:hAnsi="Arial" w:cs="Arial"/>
          <w:color w:val="000000" w:themeColor="text1"/>
          <w:shd w:val="clear" w:color="auto" w:fill="FFFFFF"/>
        </w:rPr>
        <w:t>, </w:t>
      </w:r>
      <w:hyperlink r:id="rId53" w:history="1">
        <w:r w:rsidRPr="005D2F46">
          <w:rPr>
            <w:rFonts w:ascii="Arial" w:hAnsi="Arial" w:cs="Arial"/>
            <w:color w:val="000000" w:themeColor="text1"/>
          </w:rPr>
          <w:t>Halici Z</w:t>
        </w:r>
      </w:hyperlink>
      <w:r w:rsidRPr="005D2F46">
        <w:rPr>
          <w:rFonts w:ascii="Arial" w:hAnsi="Arial" w:cs="Arial"/>
          <w:color w:val="000000" w:themeColor="text1"/>
          <w:shd w:val="clear" w:color="auto" w:fill="FFFFFF"/>
        </w:rPr>
        <w:t>, </w:t>
      </w:r>
      <w:r w:rsidRPr="005D2F46">
        <w:rPr>
          <w:rFonts w:ascii="Arial" w:hAnsi="Arial" w:cs="Arial"/>
          <w:i/>
          <w:iCs/>
          <w:color w:val="000000" w:themeColor="text1"/>
        </w:rPr>
        <w:t>et al</w:t>
      </w:r>
      <w:r w:rsidRPr="005D2F46">
        <w:rPr>
          <w:rFonts w:ascii="Arial" w:hAnsi="Arial" w:cs="Arial"/>
          <w:color w:val="000000" w:themeColor="text1"/>
          <w:shd w:val="clear" w:color="auto" w:fill="FFFFFF"/>
        </w:rPr>
        <w:t>.</w:t>
      </w:r>
      <w:r w:rsidRPr="005D2F46">
        <w:rPr>
          <w:rFonts w:ascii="Arial" w:eastAsiaTheme="minorHAnsi" w:hAnsi="Arial" w:cs="Arial"/>
        </w:rPr>
        <w:t xml:space="preserve"> N-Acetyl Cysteine Has Both Gastro-Protective and Anti-Inflammatory Effects in Experimental Rat Models: Its Gastro-Protective Effect Is Related to Its In Vivo and In Vitro Antioxidant Properties. J Cell Biochem </w:t>
      </w:r>
      <w:r w:rsidR="003134E6" w:rsidRPr="005D2F46">
        <w:rPr>
          <w:rFonts w:ascii="Arial" w:eastAsiaTheme="minorHAnsi" w:hAnsi="Arial" w:cs="Arial"/>
        </w:rPr>
        <w:t>2016; 117:308</w:t>
      </w:r>
      <w:r w:rsidRPr="005D2F46">
        <w:rPr>
          <w:rFonts w:ascii="Arial" w:eastAsiaTheme="minorHAnsi" w:hAnsi="Arial" w:cs="Arial"/>
        </w:rPr>
        <w:t>-19.</w:t>
      </w:r>
      <w:r w:rsidRPr="005D2F46">
        <w:rPr>
          <w:rFonts w:ascii="Arial" w:hAnsi="Arial" w:cs="Arial"/>
        </w:rPr>
        <w:t xml:space="preserve"> (PMID: </w:t>
      </w:r>
      <w:r w:rsidRPr="005D2F46">
        <w:rPr>
          <w:rFonts w:ascii="Arial" w:eastAsiaTheme="minorHAnsi" w:hAnsi="Arial" w:cs="Arial"/>
        </w:rPr>
        <w:t>25941092</w:t>
      </w:r>
      <w:r w:rsidRPr="005D2F46">
        <w:rPr>
          <w:rFonts w:ascii="Arial" w:hAnsi="Arial" w:cs="Arial"/>
        </w:rPr>
        <w:t xml:space="preserve">) </w:t>
      </w:r>
      <w:r w:rsidRPr="005D2F46">
        <w:rPr>
          <w:rFonts w:ascii="Arial" w:hAnsi="Arial" w:cs="Arial"/>
          <w:color w:val="0432FF"/>
        </w:rPr>
        <w:t>doi: 10.1002/jcb.25193</w:t>
      </w:r>
    </w:p>
    <w:p w:rsidR="005D2F46" w:rsidRPr="005D2F46" w:rsidRDefault="005D2F46" w:rsidP="005D2F46">
      <w:pPr>
        <w:ind w:left="720"/>
        <w:contextualSpacing/>
        <w:jc w:val="both"/>
        <w:rPr>
          <w:rFonts w:ascii="Arial" w:hAnsi="Arial" w:cs="Arial"/>
          <w:b/>
          <w:bCs/>
          <w:color w:val="000000" w:themeColor="text1"/>
        </w:rPr>
      </w:pPr>
    </w:p>
    <w:p w:rsidR="005D2F46" w:rsidRPr="005D2F46" w:rsidRDefault="005D2F46" w:rsidP="005D2F46">
      <w:pPr>
        <w:numPr>
          <w:ilvl w:val="0"/>
          <w:numId w:val="10"/>
        </w:numPr>
        <w:contextualSpacing/>
        <w:jc w:val="both"/>
        <w:rPr>
          <w:rFonts w:ascii="Arial" w:hAnsi="Arial" w:cs="Arial"/>
          <w:b/>
          <w:bCs/>
          <w:color w:val="000000" w:themeColor="text1"/>
        </w:rPr>
      </w:pPr>
      <w:r w:rsidRPr="005D2F46">
        <w:rPr>
          <w:rFonts w:ascii="Arial" w:hAnsi="Arial" w:cs="Arial"/>
          <w:color w:val="000000"/>
        </w:rPr>
        <w:t xml:space="preserve">Terzano C, Di Stefano F, Conti V, Graziani E, Petroianni A. Air pollution ultrafine particles: Toxicity beyond the lung. Eur Rev Med Pharmacol Sci 2010;14(10):809-21 </w:t>
      </w:r>
      <w:r w:rsidRPr="005D2F46">
        <w:rPr>
          <w:rFonts w:ascii="Arial" w:hAnsi="Arial" w:cs="Arial"/>
          <w:color w:val="0432FF"/>
        </w:rPr>
        <w:t>(PMID: 21222367)</w:t>
      </w:r>
      <w:r w:rsidRPr="005D2F46">
        <w:rPr>
          <w:rFonts w:ascii="Arial" w:hAnsi="Arial" w:cs="Arial"/>
          <w:color w:val="000000" w:themeColor="text1"/>
        </w:rPr>
        <w:t>.</w:t>
      </w:r>
    </w:p>
    <w:p w:rsidR="005D2F46" w:rsidRPr="005D2F46" w:rsidRDefault="005D2F46" w:rsidP="005D2F46">
      <w:pPr>
        <w:ind w:left="720"/>
        <w:contextualSpacing/>
        <w:jc w:val="both"/>
        <w:rPr>
          <w:rFonts w:ascii="Arial" w:hAnsi="Arial" w:cs="Arial"/>
          <w:b/>
          <w:bCs/>
          <w:color w:val="000000" w:themeColor="text1"/>
        </w:rPr>
      </w:pPr>
    </w:p>
    <w:p w:rsidR="005D2F46" w:rsidRDefault="005D2F46" w:rsidP="003134E6">
      <w:pPr>
        <w:numPr>
          <w:ilvl w:val="0"/>
          <w:numId w:val="10"/>
        </w:numPr>
        <w:contextualSpacing/>
        <w:jc w:val="both"/>
        <w:rPr>
          <w:rFonts w:ascii="Arial" w:hAnsi="Arial" w:cs="Arial"/>
          <w:color w:val="000000"/>
        </w:rPr>
      </w:pPr>
      <w:r w:rsidRPr="003134E6">
        <w:rPr>
          <w:rFonts w:ascii="Arial" w:hAnsi="Arial" w:cs="Arial"/>
          <w:color w:val="000000"/>
        </w:rPr>
        <w:t xml:space="preserve">Panel </w:t>
      </w:r>
      <w:hyperlink r:id="rId54" w:anchor="!" w:history="1">
        <w:r w:rsidRPr="003134E6">
          <w:rPr>
            <w:rFonts w:ascii="Arial" w:hAnsi="Arial" w:cs="Arial"/>
            <w:color w:val="000000"/>
          </w:rPr>
          <w:t>Z W  ,Dab</w:t>
        </w:r>
      </w:hyperlink>
      <w:r w:rsidRPr="003134E6">
        <w:rPr>
          <w:rFonts w:ascii="Arial" w:hAnsi="Arial" w:cs="Arial"/>
          <w:color w:val="000000"/>
        </w:rPr>
        <w:t xml:space="preserve"> </w:t>
      </w:r>
      <w:hyperlink r:id="rId55" w:anchor="!" w:history="1">
        <w:r w:rsidRPr="003134E6">
          <w:rPr>
            <w:rFonts w:ascii="Arial" w:hAnsi="Arial" w:cs="Arial"/>
            <w:color w:val="000000"/>
          </w:rPr>
          <w:t>Paolo T, Pianosi M D,</w:t>
        </w:r>
      </w:hyperlink>
      <w:r w:rsidRPr="003134E6">
        <w:rPr>
          <w:rFonts w:ascii="Arial" w:hAnsi="Arial" w:cs="Arial"/>
          <w:color w:val="000000"/>
        </w:rPr>
        <w:t xml:space="preserve"> </w:t>
      </w:r>
      <w:hyperlink r:id="rId56" w:anchor="!" w:history="1">
        <w:r w:rsidRPr="003134E6">
          <w:rPr>
            <w:rFonts w:ascii="Arial" w:hAnsi="Arial" w:cs="Arial"/>
            <w:color w:val="000000"/>
          </w:rPr>
          <w:t>Karina A ,Keogh MDd</w:t>
        </w:r>
      </w:hyperlink>
      <w:hyperlink r:id="rId57" w:anchor="!" w:history="1"/>
      <w:r w:rsidRPr="003134E6">
        <w:rPr>
          <w:rFonts w:ascii="Arial" w:hAnsi="Arial" w:cs="Arial"/>
          <w:color w:val="000000"/>
        </w:rPr>
        <w:t xml:space="preserve"> et al. The Diagnostic Accuracy of Fractional Exhaled Nitric Oxide Testing in Asthma: A Systematic Review and Meta-analyses. </w:t>
      </w:r>
      <w:hyperlink r:id="rId58" w:tooltip="Go to Mayo Clinic Proceedings on ScienceDirect" w:history="1">
        <w:r w:rsidRPr="003134E6">
          <w:rPr>
            <w:rFonts w:ascii="Arial" w:hAnsi="Arial" w:cs="Arial"/>
            <w:color w:val="000000"/>
          </w:rPr>
          <w:t>Mayo Clinic Proceedings</w:t>
        </w:r>
      </w:hyperlink>
      <w:r w:rsidRPr="003134E6">
        <w:rPr>
          <w:rFonts w:ascii="Arial" w:hAnsi="Arial" w:cs="Arial"/>
          <w:color w:val="000000"/>
        </w:rPr>
        <w:t xml:space="preserve"> 2018;</w:t>
      </w:r>
      <w:hyperlink r:id="rId59" w:tooltip="Go to table of contents for this volume/issue" w:history="1">
        <w:r w:rsidRPr="003134E6">
          <w:rPr>
            <w:rFonts w:ascii="Arial" w:hAnsi="Arial" w:cs="Arial"/>
            <w:color w:val="000000"/>
          </w:rPr>
          <w:t xml:space="preserve"> 93:(2</w:t>
        </w:r>
      </w:hyperlink>
      <w:r w:rsidRPr="003134E6">
        <w:rPr>
          <w:rFonts w:ascii="Arial" w:hAnsi="Arial" w:cs="Arial"/>
          <w:color w:val="000000"/>
        </w:rPr>
        <w:t>)  191-198.</w:t>
      </w:r>
    </w:p>
    <w:p w:rsidR="00D8757E" w:rsidRDefault="00D8757E" w:rsidP="00D8757E">
      <w:pPr>
        <w:pStyle w:val="ListParagraph"/>
        <w:rPr>
          <w:rFonts w:ascii="Arial" w:hAnsi="Arial" w:cs="Arial"/>
          <w:color w:val="000000"/>
        </w:rPr>
      </w:pPr>
    </w:p>
    <w:p w:rsidR="00D8757E" w:rsidRPr="004C28B8" w:rsidRDefault="00D8757E" w:rsidP="004C28B8">
      <w:pPr>
        <w:numPr>
          <w:ilvl w:val="0"/>
          <w:numId w:val="10"/>
        </w:numPr>
        <w:autoSpaceDE w:val="0"/>
        <w:autoSpaceDN w:val="0"/>
        <w:adjustRightInd w:val="0"/>
        <w:contextualSpacing/>
        <w:jc w:val="both"/>
        <w:rPr>
          <w:rFonts w:ascii="Arial" w:hAnsi="Arial" w:cs="Arial"/>
          <w:color w:val="000000" w:themeColor="text1"/>
        </w:rPr>
      </w:pPr>
      <w:r w:rsidRPr="004C28B8">
        <w:rPr>
          <w:rFonts w:ascii="Arial" w:hAnsi="Arial" w:cs="Arial"/>
          <w:color w:val="000000" w:themeColor="text1"/>
        </w:rPr>
        <w:t xml:space="preserve">Marie C, Remy P, Casanova S, Dhawan A, Lazzaroni A, Guillard JC, et al. Impact of titanium dioxide nanoparticle dispersion state and dispersion method on their toxicity towards a549 lung cells and escherichia coli bacteria. J Translational Toxicology 2014; 1:10-20. </w:t>
      </w:r>
    </w:p>
    <w:p w:rsidR="00D8757E" w:rsidRPr="004C28B8" w:rsidRDefault="00D8757E" w:rsidP="004C28B8">
      <w:pPr>
        <w:numPr>
          <w:ilvl w:val="0"/>
          <w:numId w:val="10"/>
        </w:numPr>
        <w:autoSpaceDE w:val="0"/>
        <w:autoSpaceDN w:val="0"/>
        <w:adjustRightInd w:val="0"/>
        <w:contextualSpacing/>
        <w:jc w:val="both"/>
        <w:rPr>
          <w:rFonts w:ascii="Arial" w:hAnsi="Arial" w:cs="Arial"/>
          <w:color w:val="000000" w:themeColor="text1"/>
        </w:rPr>
      </w:pPr>
      <w:r w:rsidRPr="004C28B8">
        <w:rPr>
          <w:rFonts w:ascii="Arial" w:hAnsi="Arial" w:cs="Arial"/>
          <w:color w:val="000000" w:themeColor="text1"/>
        </w:rPr>
        <w:t>Totlandsdal AI, Cassee FR, Schwarze P, Refsnes M, Lag M. Diesel exhaust particles induce CYP1A1 and pro-inflammatory responses via differential pathways in human bronchial epithelial cells. Part Fibre Toxicol 2010;741.</w:t>
      </w:r>
    </w:p>
    <w:p w:rsidR="004C28B8" w:rsidRPr="004C28B8" w:rsidRDefault="004C28B8" w:rsidP="004C28B8">
      <w:pPr>
        <w:numPr>
          <w:ilvl w:val="0"/>
          <w:numId w:val="10"/>
        </w:numPr>
        <w:autoSpaceDE w:val="0"/>
        <w:autoSpaceDN w:val="0"/>
        <w:adjustRightInd w:val="0"/>
        <w:contextualSpacing/>
        <w:jc w:val="both"/>
        <w:rPr>
          <w:rFonts w:ascii="Arial" w:hAnsi="Arial" w:cs="Arial"/>
          <w:color w:val="000000" w:themeColor="text1"/>
        </w:rPr>
      </w:pPr>
      <w:r w:rsidRPr="004C28B8">
        <w:rPr>
          <w:rFonts w:ascii="Arial" w:hAnsi="Arial" w:cs="Arial"/>
          <w:color w:val="000000" w:themeColor="text1"/>
        </w:rPr>
        <w:t xml:space="preserve">Snow J, John </w:t>
      </w:r>
      <w:r w:rsidR="0064723E" w:rsidRPr="004C28B8">
        <w:rPr>
          <w:rFonts w:ascii="Arial" w:hAnsi="Arial" w:cs="Arial"/>
          <w:color w:val="000000" w:themeColor="text1"/>
        </w:rPr>
        <w:t>I,</w:t>
      </w:r>
      <w:r w:rsidRPr="004C28B8">
        <w:rPr>
          <w:rFonts w:ascii="Arial" w:hAnsi="Arial" w:cs="Arial"/>
          <w:color w:val="000000" w:themeColor="text1"/>
        </w:rPr>
        <w:t xml:space="preserve"> Desinia B </w:t>
      </w:r>
      <w:r w:rsidR="0064723E" w:rsidRPr="004C28B8">
        <w:rPr>
          <w:rFonts w:ascii="Arial" w:hAnsi="Arial" w:cs="Arial"/>
          <w:color w:val="000000" w:themeColor="text1"/>
        </w:rPr>
        <w:t>Et al.</w:t>
      </w:r>
      <w:r w:rsidRPr="004C28B8">
        <w:rPr>
          <w:rFonts w:ascii="Arial" w:hAnsi="Arial" w:cs="Arial"/>
          <w:color w:val="000000" w:themeColor="text1"/>
        </w:rPr>
        <w:t xml:space="preserve"> Inhaled Diesel Emissions Generated with Cerium Oxide Nanoparticle Fuel Additive Induce Adverse Pulmonary and Systemic Effects Samantha TOXICOLOGICAL SCIENCES, 2014, Vol. 142, No. 2. </w:t>
      </w:r>
    </w:p>
    <w:p w:rsidR="004C28B8" w:rsidRPr="004C28B8" w:rsidRDefault="004C28B8" w:rsidP="004C28B8">
      <w:pPr>
        <w:numPr>
          <w:ilvl w:val="0"/>
          <w:numId w:val="10"/>
        </w:numPr>
        <w:autoSpaceDE w:val="0"/>
        <w:autoSpaceDN w:val="0"/>
        <w:adjustRightInd w:val="0"/>
        <w:contextualSpacing/>
        <w:jc w:val="both"/>
        <w:rPr>
          <w:rFonts w:ascii="Arial" w:hAnsi="Arial" w:cs="Arial"/>
          <w:color w:val="000000" w:themeColor="text1"/>
        </w:rPr>
      </w:pPr>
      <w:r w:rsidRPr="004C28B8">
        <w:rPr>
          <w:rFonts w:ascii="Arial" w:hAnsi="Arial" w:cs="Arial"/>
          <w:color w:val="000000" w:themeColor="text1"/>
        </w:rPr>
        <w:t>Kodavanti, U. P., Thomas, R. F., Ledbetter, A. D., Schladweiler, M. C., Bass, V., Krantz, Q. T., King, C., Nyska, A., Richards, J. E., Andrews, D., et al. Diesel exhaust induced pulmonary and cardiovascular impairment: The role of hypertension intervention. Toxicol. Appl. Pharmacol.2013, 268, 232–240.</w:t>
      </w:r>
    </w:p>
    <w:p w:rsidR="005D2F46" w:rsidRPr="004C28B8" w:rsidRDefault="005D2F46" w:rsidP="004C28B8">
      <w:pPr>
        <w:numPr>
          <w:ilvl w:val="0"/>
          <w:numId w:val="10"/>
        </w:numPr>
        <w:autoSpaceDE w:val="0"/>
        <w:autoSpaceDN w:val="0"/>
        <w:adjustRightInd w:val="0"/>
        <w:contextualSpacing/>
        <w:jc w:val="both"/>
        <w:rPr>
          <w:rFonts w:ascii="Arial" w:hAnsi="Arial" w:cs="Arial"/>
          <w:color w:val="000000" w:themeColor="text1"/>
        </w:rPr>
      </w:pPr>
      <w:r w:rsidRPr="004C28B8">
        <w:rPr>
          <w:rFonts w:ascii="Arial" w:hAnsi="Arial" w:cs="Arial"/>
          <w:color w:val="000000" w:themeColor="text1"/>
        </w:rPr>
        <w:t xml:space="preserve">Marija L,Beara N, Simin D,Pintac T et al . Antioxidant and anti-inflammatory activities of quercetin and its derivatives. </w:t>
      </w:r>
      <w:hyperlink r:id="rId60" w:tooltip="Go to Journal of Functional Foods on ScienceDirect" w:history="1">
        <w:r w:rsidRPr="004C28B8">
          <w:rPr>
            <w:rFonts w:ascii="Arial" w:hAnsi="Arial" w:cs="Arial"/>
            <w:color w:val="000000" w:themeColor="text1"/>
          </w:rPr>
          <w:t>Journal of Functional Foods</w:t>
        </w:r>
      </w:hyperlink>
      <w:r w:rsidRPr="004C28B8">
        <w:rPr>
          <w:rFonts w:ascii="Arial" w:hAnsi="Arial" w:cs="Arial"/>
          <w:color w:val="000000" w:themeColor="text1"/>
        </w:rPr>
        <w:t xml:space="preserve"> 2018;40:68-75.</w:t>
      </w:r>
    </w:p>
    <w:p w:rsidR="005D2F46" w:rsidRPr="004C28B8" w:rsidRDefault="005D2F46" w:rsidP="004C28B8">
      <w:pPr>
        <w:numPr>
          <w:ilvl w:val="0"/>
          <w:numId w:val="10"/>
        </w:numPr>
        <w:autoSpaceDE w:val="0"/>
        <w:autoSpaceDN w:val="0"/>
        <w:adjustRightInd w:val="0"/>
        <w:contextualSpacing/>
        <w:jc w:val="both"/>
        <w:rPr>
          <w:rFonts w:ascii="Arial" w:hAnsi="Arial" w:cs="Arial"/>
          <w:color w:val="000000" w:themeColor="text1"/>
        </w:rPr>
      </w:pPr>
      <w:r w:rsidRPr="004C28B8">
        <w:rPr>
          <w:rFonts w:ascii="Arial" w:hAnsi="Arial" w:cs="Arial"/>
          <w:color w:val="000000" w:themeColor="text1"/>
        </w:rPr>
        <w:lastRenderedPageBreak/>
        <w:t>Jing L, Weibiao Z. Role of quercetin in the physicochemical properties, antioxidant and antiglycation activities of bread Journal of Functional Foods.2018; 40: 299-306.</w:t>
      </w:r>
    </w:p>
    <w:p w:rsidR="005D2F46" w:rsidRPr="005D2F46" w:rsidRDefault="005D2F46" w:rsidP="00FF2EA3">
      <w:pPr>
        <w:numPr>
          <w:ilvl w:val="0"/>
          <w:numId w:val="10"/>
        </w:numPr>
        <w:autoSpaceDE w:val="0"/>
        <w:autoSpaceDN w:val="0"/>
        <w:adjustRightInd w:val="0"/>
        <w:contextualSpacing/>
        <w:jc w:val="both"/>
        <w:rPr>
          <w:rFonts w:ascii="Arial" w:hAnsi="Arial" w:cs="Arial"/>
          <w:color w:val="000000" w:themeColor="text1"/>
        </w:rPr>
      </w:pPr>
      <w:r w:rsidRPr="004C28B8">
        <w:rPr>
          <w:rFonts w:ascii="Arial" w:hAnsi="Arial" w:cs="Arial"/>
          <w:color w:val="000000" w:themeColor="text1"/>
        </w:rPr>
        <w:t xml:space="preserve"> </w:t>
      </w:r>
      <w:hyperlink r:id="rId61" w:history="1">
        <w:r w:rsidRPr="005D2F46">
          <w:rPr>
            <w:rFonts w:ascii="Arial" w:hAnsi="Arial" w:cs="Arial"/>
            <w:color w:val="000000" w:themeColor="text1"/>
          </w:rPr>
          <w:t>Baltaci BB</w:t>
        </w:r>
      </w:hyperlink>
      <w:r w:rsidRPr="004C28B8">
        <w:rPr>
          <w:rFonts w:ascii="Arial" w:hAnsi="Arial" w:cs="Arial"/>
          <w:color w:val="000000" w:themeColor="text1"/>
        </w:rPr>
        <w:t>, </w:t>
      </w:r>
      <w:hyperlink r:id="rId62" w:history="1">
        <w:r w:rsidRPr="005D2F46">
          <w:rPr>
            <w:rFonts w:ascii="Arial" w:hAnsi="Arial" w:cs="Arial"/>
            <w:color w:val="000000" w:themeColor="text1"/>
          </w:rPr>
          <w:t>Uygur R</w:t>
        </w:r>
      </w:hyperlink>
      <w:r w:rsidRPr="004C28B8">
        <w:rPr>
          <w:rFonts w:ascii="Arial" w:hAnsi="Arial" w:cs="Arial"/>
          <w:color w:val="000000" w:themeColor="text1"/>
        </w:rPr>
        <w:t>, </w:t>
      </w:r>
      <w:hyperlink r:id="rId63" w:history="1">
        <w:r w:rsidRPr="005D2F46">
          <w:rPr>
            <w:rFonts w:ascii="Arial" w:hAnsi="Arial" w:cs="Arial"/>
            <w:color w:val="000000" w:themeColor="text1"/>
          </w:rPr>
          <w:t>Caglar V</w:t>
        </w:r>
      </w:hyperlink>
      <w:r w:rsidRPr="004C28B8">
        <w:rPr>
          <w:rFonts w:ascii="Arial" w:hAnsi="Arial" w:cs="Arial"/>
          <w:color w:val="000000" w:themeColor="text1"/>
        </w:rPr>
        <w:t>, </w:t>
      </w:r>
      <w:hyperlink r:id="rId64" w:history="1">
        <w:r w:rsidRPr="005D2F46">
          <w:rPr>
            <w:rFonts w:ascii="Arial" w:hAnsi="Arial" w:cs="Arial"/>
            <w:color w:val="000000" w:themeColor="text1"/>
          </w:rPr>
          <w:t>Aktas C</w:t>
        </w:r>
      </w:hyperlink>
      <w:r w:rsidRPr="004C28B8">
        <w:rPr>
          <w:rFonts w:ascii="Arial" w:hAnsi="Arial" w:cs="Arial"/>
          <w:color w:val="000000" w:themeColor="text1"/>
        </w:rPr>
        <w:t>, </w:t>
      </w:r>
      <w:hyperlink r:id="rId65" w:history="1">
        <w:r w:rsidRPr="005D2F46">
          <w:rPr>
            <w:rFonts w:ascii="Arial" w:hAnsi="Arial" w:cs="Arial"/>
            <w:color w:val="000000" w:themeColor="text1"/>
          </w:rPr>
          <w:t>Aydin M</w:t>
        </w:r>
      </w:hyperlink>
      <w:r w:rsidRPr="004C28B8">
        <w:rPr>
          <w:rFonts w:ascii="Arial" w:hAnsi="Arial" w:cs="Arial"/>
          <w:color w:val="000000" w:themeColor="text1"/>
        </w:rPr>
        <w:t>, </w:t>
      </w:r>
      <w:hyperlink r:id="rId66" w:history="1">
        <w:r w:rsidRPr="005D2F46">
          <w:rPr>
            <w:rFonts w:ascii="Arial" w:hAnsi="Arial" w:cs="Arial"/>
            <w:color w:val="000000" w:themeColor="text1"/>
          </w:rPr>
          <w:t>Ozen OA</w:t>
        </w:r>
      </w:hyperlink>
      <w:r w:rsidRPr="004C28B8">
        <w:rPr>
          <w:rFonts w:ascii="Arial" w:hAnsi="Arial" w:cs="Arial"/>
          <w:color w:val="000000" w:themeColor="text1"/>
        </w:rPr>
        <w:t xml:space="preserve">. Protective effects </w:t>
      </w:r>
      <w:r w:rsidRPr="005D2F46">
        <w:rPr>
          <w:rFonts w:ascii="Arial" w:hAnsi="Arial" w:cs="Arial"/>
          <w:color w:val="000000" w:themeColor="text1"/>
        </w:rPr>
        <w:t xml:space="preserve">of quercetin against arsenic-induced testicular damage in rats. </w:t>
      </w:r>
      <w:hyperlink r:id="rId67" w:tooltip="Andrologia." w:history="1">
        <w:r w:rsidRPr="005D2F46">
          <w:rPr>
            <w:rFonts w:ascii="Arial" w:hAnsi="Arial" w:cs="Arial"/>
            <w:color w:val="000000" w:themeColor="text1"/>
          </w:rPr>
          <w:t>Andrologia.</w:t>
        </w:r>
      </w:hyperlink>
      <w:r w:rsidRPr="004C28B8">
        <w:rPr>
          <w:rFonts w:ascii="Arial" w:hAnsi="Arial" w:cs="Arial"/>
          <w:color w:val="000000" w:themeColor="text1"/>
        </w:rPr>
        <w:t> 2016 Dec;48(10):1202-1213. doi: 10.1111/and.12561.</w:t>
      </w:r>
    </w:p>
    <w:p w:rsidR="005D2F46" w:rsidRPr="005D2F46" w:rsidRDefault="00D422A3" w:rsidP="005D2F46">
      <w:pPr>
        <w:numPr>
          <w:ilvl w:val="0"/>
          <w:numId w:val="10"/>
        </w:numPr>
        <w:autoSpaceDE w:val="0"/>
        <w:autoSpaceDN w:val="0"/>
        <w:adjustRightInd w:val="0"/>
        <w:contextualSpacing/>
        <w:jc w:val="both"/>
        <w:rPr>
          <w:rFonts w:ascii="Arial" w:hAnsi="Arial" w:cs="Arial"/>
          <w:color w:val="000000" w:themeColor="text1"/>
        </w:rPr>
      </w:pPr>
      <w:hyperlink r:id="rId68" w:history="1">
        <w:r w:rsidR="005D2F46" w:rsidRPr="005D2F46">
          <w:rPr>
            <w:rFonts w:ascii="Arial" w:hAnsi="Arial" w:cs="Arial"/>
            <w:color w:val="000000" w:themeColor="text1"/>
          </w:rPr>
          <w:t>Bao D</w:t>
        </w:r>
      </w:hyperlink>
      <w:r w:rsidR="005D2F46" w:rsidRPr="005D2F46">
        <w:rPr>
          <w:rFonts w:ascii="Arial" w:hAnsi="Arial" w:cs="Arial"/>
          <w:color w:val="000000" w:themeColor="text1"/>
        </w:rPr>
        <w:t>, </w:t>
      </w:r>
      <w:hyperlink r:id="rId69" w:history="1">
        <w:r w:rsidR="005D2F46" w:rsidRPr="005D2F46">
          <w:rPr>
            <w:rFonts w:ascii="Arial" w:hAnsi="Arial" w:cs="Arial"/>
            <w:color w:val="000000" w:themeColor="text1"/>
          </w:rPr>
          <w:t>Wang J</w:t>
        </w:r>
      </w:hyperlink>
      <w:r w:rsidR="005D2F46" w:rsidRPr="005D2F46">
        <w:rPr>
          <w:rFonts w:ascii="Arial" w:hAnsi="Arial" w:cs="Arial"/>
          <w:color w:val="000000" w:themeColor="text1"/>
        </w:rPr>
        <w:t>, </w:t>
      </w:r>
      <w:hyperlink r:id="rId70" w:history="1">
        <w:r w:rsidR="005D2F46" w:rsidRPr="005D2F46">
          <w:rPr>
            <w:rFonts w:ascii="Arial" w:hAnsi="Arial" w:cs="Arial"/>
            <w:color w:val="000000" w:themeColor="text1"/>
          </w:rPr>
          <w:t>Pang X</w:t>
        </w:r>
      </w:hyperlink>
      <w:r w:rsidR="005D2F46" w:rsidRPr="005D2F46">
        <w:rPr>
          <w:rFonts w:ascii="Arial" w:hAnsi="Arial" w:cs="Arial"/>
          <w:color w:val="000000" w:themeColor="text1"/>
        </w:rPr>
        <w:t>, </w:t>
      </w:r>
      <w:hyperlink r:id="rId71" w:history="1">
        <w:r w:rsidR="005D2F46" w:rsidRPr="005D2F46">
          <w:rPr>
            <w:rFonts w:ascii="Arial" w:hAnsi="Arial" w:cs="Arial"/>
            <w:color w:val="000000" w:themeColor="text1"/>
          </w:rPr>
          <w:t>Liu H</w:t>
        </w:r>
      </w:hyperlink>
      <w:r w:rsidR="005D2F46" w:rsidRPr="005D2F46">
        <w:rPr>
          <w:rFonts w:ascii="Arial" w:hAnsi="Arial" w:cs="Arial"/>
          <w:color w:val="000000" w:themeColor="text1"/>
        </w:rPr>
        <w:t xml:space="preserve">. Protective effect of quercetin against </w:t>
      </w:r>
      <w:r w:rsidR="005D2F46" w:rsidRPr="004C28B8">
        <w:rPr>
          <w:rFonts w:ascii="Arial" w:hAnsi="Arial" w:cs="Arial"/>
          <w:color w:val="000000" w:themeColor="text1"/>
        </w:rPr>
        <w:t xml:space="preserve">Oxidative Stress-Induced Cytotoxicity in Rat Pheochromocytoma (PC-12) Cells. </w:t>
      </w:r>
      <w:hyperlink r:id="rId72" w:tooltip="Molecules (Basel, Switzerland)." w:history="1">
        <w:r w:rsidR="005D2F46" w:rsidRPr="005D2F46">
          <w:rPr>
            <w:rFonts w:ascii="Arial" w:hAnsi="Arial" w:cs="Arial"/>
            <w:color w:val="000000" w:themeColor="text1"/>
          </w:rPr>
          <w:t>Molecules.</w:t>
        </w:r>
      </w:hyperlink>
      <w:r w:rsidR="005D2F46" w:rsidRPr="005D2F46">
        <w:rPr>
          <w:rFonts w:ascii="Arial" w:hAnsi="Arial" w:cs="Arial"/>
          <w:color w:val="000000" w:themeColor="text1"/>
        </w:rPr>
        <w:t xml:space="preserve"> 2017; 22(7). pii: E1122. </w:t>
      </w:r>
      <w:r w:rsidR="005D2F46" w:rsidRPr="004C28B8">
        <w:rPr>
          <w:rFonts w:ascii="Arial" w:hAnsi="Arial" w:cs="Arial"/>
          <w:color w:val="000000" w:themeColor="text1"/>
        </w:rPr>
        <w:t>doi: 10.3390/molecules22071122</w:t>
      </w:r>
      <w:r w:rsidR="005D2F46" w:rsidRPr="005D2F46">
        <w:rPr>
          <w:rFonts w:ascii="Arial" w:hAnsi="Arial" w:cs="Arial"/>
          <w:color w:val="000000" w:themeColor="text1"/>
        </w:rPr>
        <w:t>.</w:t>
      </w:r>
    </w:p>
    <w:p w:rsidR="005D2F46" w:rsidRPr="005D2F46" w:rsidRDefault="005D2F46" w:rsidP="005D2F46">
      <w:pPr>
        <w:numPr>
          <w:ilvl w:val="0"/>
          <w:numId w:val="10"/>
        </w:numPr>
        <w:autoSpaceDE w:val="0"/>
        <w:autoSpaceDN w:val="0"/>
        <w:adjustRightInd w:val="0"/>
        <w:contextualSpacing/>
        <w:jc w:val="both"/>
        <w:rPr>
          <w:rFonts w:ascii="Arial" w:hAnsi="Arial" w:cs="Arial"/>
          <w:color w:val="000000" w:themeColor="text1"/>
        </w:rPr>
      </w:pPr>
      <w:r w:rsidRPr="004C28B8">
        <w:rPr>
          <w:rFonts w:ascii="Arial" w:hAnsi="Arial" w:cs="Arial"/>
          <w:color w:val="000000" w:themeColor="text1"/>
        </w:rPr>
        <w:t>Li C., Zhang W.J., Frei B. Quercetin inhibits LPS-induced adhesion molecule expression and oxidant production in human aortic endothelial</w:t>
      </w:r>
      <w:r w:rsidRPr="005D2F46">
        <w:rPr>
          <w:rFonts w:ascii="Arial" w:hAnsi="Arial" w:cs="Arial"/>
          <w:color w:val="000000"/>
        </w:rPr>
        <w:t xml:space="preserve"> cells by p38-mediated Nrf2 activation and antioxidant enzyme induction. Redox Biol. </w:t>
      </w:r>
      <w:r w:rsidR="009861BA" w:rsidRPr="005D2F46">
        <w:rPr>
          <w:rFonts w:ascii="Arial" w:hAnsi="Arial" w:cs="Arial"/>
          <w:color w:val="000000"/>
        </w:rPr>
        <w:t>2016; 9:104</w:t>
      </w:r>
      <w:r w:rsidRPr="005D2F46">
        <w:rPr>
          <w:rFonts w:ascii="Arial" w:hAnsi="Arial" w:cs="Arial"/>
          <w:color w:val="000000"/>
        </w:rPr>
        <w:t xml:space="preserve">–113. </w:t>
      </w:r>
      <w:r w:rsidRPr="005D2F46">
        <w:rPr>
          <w:rFonts w:ascii="Arial" w:hAnsi="Arial" w:cs="Arial"/>
          <w:color w:val="0432FF"/>
        </w:rPr>
        <w:t>doi: 10.1016/j.redox.2016.06.006.</w:t>
      </w:r>
      <w:r w:rsidRPr="005D2F46">
        <w:rPr>
          <w:rFonts w:ascii="Arial" w:hAnsi="Arial" w:cs="Arial"/>
          <w:color w:val="000000"/>
        </w:rPr>
        <w:t> </w:t>
      </w:r>
    </w:p>
    <w:p w:rsidR="005D2F46" w:rsidRPr="005D2F46" w:rsidRDefault="005D2F46" w:rsidP="005D2F46">
      <w:pPr>
        <w:ind w:left="720"/>
        <w:contextualSpacing/>
        <w:jc w:val="both"/>
        <w:rPr>
          <w:rFonts w:ascii="Arial" w:hAnsi="Arial" w:cs="Arial"/>
          <w:color w:val="000000" w:themeColor="text1"/>
        </w:rPr>
      </w:pPr>
    </w:p>
    <w:p w:rsidR="005D2F46" w:rsidRPr="005D2F46" w:rsidRDefault="005D2F46" w:rsidP="005D2F46">
      <w:pPr>
        <w:numPr>
          <w:ilvl w:val="0"/>
          <w:numId w:val="10"/>
        </w:numPr>
        <w:autoSpaceDE w:val="0"/>
        <w:autoSpaceDN w:val="0"/>
        <w:adjustRightInd w:val="0"/>
        <w:contextualSpacing/>
        <w:jc w:val="both"/>
        <w:rPr>
          <w:rFonts w:ascii="Arial" w:hAnsi="Arial" w:cs="Arial"/>
          <w:color w:val="000000" w:themeColor="text1"/>
        </w:rPr>
      </w:pPr>
      <w:r w:rsidRPr="005D2F46">
        <w:rPr>
          <w:rFonts w:ascii="Arial" w:hAnsi="Arial" w:cs="Arial"/>
          <w:color w:val="000000"/>
        </w:rPr>
        <w:t xml:space="preserve">Prasad C.S., Bala M. Exploring in silico affinity of flavonoids and tannins to human fibroblast growth factorinducible14 (Fn14), a member of TNF receptor super family. Bioinformation. 2013;9:633–638. </w:t>
      </w:r>
      <w:r w:rsidRPr="005D2F46">
        <w:rPr>
          <w:rFonts w:ascii="Arial" w:hAnsi="Arial" w:cs="Arial"/>
          <w:color w:val="0432FF"/>
        </w:rPr>
        <w:t>doi: 10.6026/97320630009633.</w:t>
      </w:r>
      <w:r w:rsidRPr="005D2F46">
        <w:rPr>
          <w:rFonts w:ascii="Arial" w:hAnsi="Arial" w:cs="Arial"/>
          <w:color w:val="000000"/>
        </w:rPr>
        <w:t> </w:t>
      </w:r>
    </w:p>
    <w:p w:rsidR="005D2F46" w:rsidRPr="005D2F46" w:rsidRDefault="005D2F46" w:rsidP="005D2F46">
      <w:pPr>
        <w:ind w:left="720"/>
        <w:contextualSpacing/>
        <w:jc w:val="both"/>
        <w:rPr>
          <w:rFonts w:ascii="Arial" w:hAnsi="Arial" w:cs="Arial"/>
          <w:color w:val="000000" w:themeColor="text1"/>
        </w:rPr>
      </w:pPr>
    </w:p>
    <w:p w:rsidR="005D2F46" w:rsidRPr="005D2F46" w:rsidRDefault="005D2F46" w:rsidP="005D2F46">
      <w:pPr>
        <w:numPr>
          <w:ilvl w:val="0"/>
          <w:numId w:val="10"/>
        </w:numPr>
        <w:autoSpaceDE w:val="0"/>
        <w:autoSpaceDN w:val="0"/>
        <w:adjustRightInd w:val="0"/>
        <w:contextualSpacing/>
        <w:jc w:val="both"/>
        <w:rPr>
          <w:rFonts w:ascii="Arial" w:hAnsi="Arial" w:cs="Arial"/>
          <w:color w:val="000000" w:themeColor="text1"/>
        </w:rPr>
      </w:pPr>
      <w:r w:rsidRPr="005D2F46">
        <w:rPr>
          <w:rFonts w:ascii="Arial" w:hAnsi="Arial" w:cs="Arial"/>
          <w:color w:val="000000"/>
        </w:rPr>
        <w:t xml:space="preserve">Yang W.S., Jeong D., Yi Y.S., Lee B.H., Kim T.W., Htwe K.M., Kim Y.D., Yoon K.D., Hong S., Lee W.S., et al. Myrsine seguinii ethanolic extract and its active component quercetin inhibit macrophage activation and peritonitis induced by LPS by targeting to Syk/Src/IRAK-1. J. Ethnopharmacol. 2014;151:1165–1174. </w:t>
      </w:r>
      <w:r w:rsidRPr="005D2F46">
        <w:rPr>
          <w:rFonts w:ascii="Arial" w:hAnsi="Arial" w:cs="Arial"/>
          <w:color w:val="0432FF"/>
        </w:rPr>
        <w:t>doi: 10.1016/j.jep.2013.12.033</w:t>
      </w:r>
      <w:r w:rsidRPr="005D2F46">
        <w:rPr>
          <w:rFonts w:ascii="Arial" w:hAnsi="Arial" w:cs="Arial"/>
          <w:color w:val="000000"/>
        </w:rPr>
        <w:t xml:space="preserve">. </w:t>
      </w:r>
    </w:p>
    <w:p w:rsidR="005D2F46" w:rsidRPr="005D2F46" w:rsidRDefault="005D2F46" w:rsidP="005D2F46">
      <w:pPr>
        <w:ind w:left="720"/>
        <w:contextualSpacing/>
        <w:jc w:val="both"/>
        <w:rPr>
          <w:rFonts w:ascii="Arial" w:hAnsi="Arial" w:cs="Arial"/>
          <w:color w:val="000000" w:themeColor="text1"/>
        </w:rPr>
      </w:pPr>
    </w:p>
    <w:p w:rsidR="005D2F46" w:rsidRPr="005D2F46" w:rsidRDefault="005D2F46" w:rsidP="005D2F46">
      <w:pPr>
        <w:numPr>
          <w:ilvl w:val="0"/>
          <w:numId w:val="10"/>
        </w:numPr>
        <w:autoSpaceDE w:val="0"/>
        <w:autoSpaceDN w:val="0"/>
        <w:adjustRightInd w:val="0"/>
        <w:contextualSpacing/>
        <w:jc w:val="both"/>
        <w:rPr>
          <w:rFonts w:ascii="Arial" w:hAnsi="Arial" w:cs="Arial"/>
          <w:b/>
          <w:bCs/>
          <w:sz w:val="28"/>
          <w:szCs w:val="28"/>
        </w:rPr>
      </w:pPr>
      <w:r w:rsidRPr="005D2F46">
        <w:rPr>
          <w:rFonts w:ascii="Arial" w:hAnsi="Arial" w:cs="Arial"/>
          <w:color w:val="000000"/>
        </w:rPr>
        <w:t xml:space="preserve">Hatahet T., Morille M., Shamseddin A., Aubert-Pouessel A., Devoisselle J.M., Begu S. Dermal quercetin lipid nanocapsules: Influence of the formulation on antioxidant activity and cellular protection against hydrogen peroxide. Int. J. Pharm. 2017;518:167–176. </w:t>
      </w:r>
      <w:r w:rsidRPr="005D2F46">
        <w:rPr>
          <w:rFonts w:ascii="Arial" w:hAnsi="Arial" w:cs="Arial"/>
          <w:color w:val="0432FF"/>
        </w:rPr>
        <w:t>doi: 10.1016/j.ijpharm.2016.12.043.</w:t>
      </w:r>
      <w:r w:rsidRPr="005D2F46">
        <w:rPr>
          <w:rFonts w:ascii="Arial" w:hAnsi="Arial" w:cs="Arial"/>
          <w:b/>
          <w:bCs/>
          <w:sz w:val="28"/>
          <w:szCs w:val="28"/>
        </w:rPr>
        <w:t xml:space="preserve"> </w:t>
      </w:r>
    </w:p>
    <w:p w:rsidR="005D2F46" w:rsidRDefault="005D2F46" w:rsidP="00983278">
      <w:pPr>
        <w:jc w:val="both"/>
        <w:rPr>
          <w:rFonts w:ascii="Arial" w:hAnsi="Arial" w:cs="Arial"/>
          <w:b/>
          <w:bCs/>
        </w:rPr>
      </w:pPr>
    </w:p>
    <w:p w:rsidR="00A30AC8" w:rsidRDefault="00A30AC8" w:rsidP="00726056">
      <w:pPr>
        <w:autoSpaceDE w:val="0"/>
        <w:autoSpaceDN w:val="0"/>
        <w:adjustRightInd w:val="0"/>
        <w:rPr>
          <w:rFonts w:ascii="Arial" w:hAnsi="Arial" w:cs="Arial"/>
          <w:b/>
          <w:bCs/>
          <w:sz w:val="28"/>
          <w:szCs w:val="28"/>
        </w:rPr>
      </w:pPr>
      <w:r>
        <w:rPr>
          <w:rFonts w:ascii="Arial" w:hAnsi="Arial" w:cs="Arial"/>
          <w:b/>
          <w:bCs/>
          <w:sz w:val="28"/>
          <w:szCs w:val="28"/>
        </w:rPr>
        <w:t>Figure Legends</w:t>
      </w:r>
    </w:p>
    <w:p w:rsidR="00457579" w:rsidRDefault="00457579" w:rsidP="00457579">
      <w:pPr>
        <w:autoSpaceDE w:val="0"/>
        <w:autoSpaceDN w:val="0"/>
        <w:adjustRightInd w:val="0"/>
        <w:rPr>
          <w:rFonts w:ascii="AkzidenzGroteskBE-Regular" w:hAnsi="AkzidenzGroteskBE-Regular" w:cs="AkzidenzGroteskBE-Regular"/>
          <w:sz w:val="16"/>
          <w:szCs w:val="16"/>
        </w:rPr>
      </w:pPr>
    </w:p>
    <w:p w:rsidR="00457579" w:rsidRDefault="00457579" w:rsidP="00457579">
      <w:pPr>
        <w:autoSpaceDE w:val="0"/>
        <w:autoSpaceDN w:val="0"/>
        <w:adjustRightInd w:val="0"/>
        <w:rPr>
          <w:rFonts w:ascii="AkzidenzGroteskBE-Regular" w:hAnsi="AkzidenzGroteskBE-Regular" w:cs="AkzidenzGroteskBE-Regular"/>
          <w:sz w:val="16"/>
          <w:szCs w:val="16"/>
        </w:rPr>
      </w:pPr>
    </w:p>
    <w:p w:rsidR="003134E6" w:rsidRDefault="000E60BF" w:rsidP="007C3E37">
      <w:pPr>
        <w:autoSpaceDE w:val="0"/>
        <w:autoSpaceDN w:val="0"/>
        <w:adjustRightInd w:val="0"/>
        <w:jc w:val="center"/>
        <w:rPr>
          <w:rFonts w:ascii="AkzidenzGroteskBE-Regular" w:hAnsi="AkzidenzGroteskBE-Regular" w:cs="AkzidenzGroteskBE-Regular"/>
          <w:sz w:val="20"/>
          <w:szCs w:val="20"/>
        </w:rPr>
      </w:pPr>
      <w:r>
        <w:rPr>
          <w:noProof/>
          <w:snapToGrid w:val="0"/>
          <w:color w:val="000000"/>
          <w:w w:val="0"/>
          <w:sz w:val="0"/>
          <w:szCs w:val="0"/>
          <w:u w:color="000000"/>
          <w:bdr w:val="none" w:sz="0" w:space="0" w:color="000000"/>
          <w:shd w:val="clear" w:color="000000" w:fill="000000"/>
        </w:rPr>
        <w:drawing>
          <wp:inline distT="0" distB="0" distL="0" distR="0">
            <wp:extent cx="4979035" cy="2644140"/>
            <wp:effectExtent l="0" t="0" r="0" b="0"/>
            <wp:docPr id="4" name="صورة 4" descr="../Desktop/lung%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ung%201-2.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79035" cy="2644140"/>
                    </a:xfrm>
                    <a:prstGeom prst="rect">
                      <a:avLst/>
                    </a:prstGeom>
                    <a:noFill/>
                    <a:ln>
                      <a:noFill/>
                    </a:ln>
                  </pic:spPr>
                </pic:pic>
              </a:graphicData>
            </a:graphic>
          </wp:inline>
        </w:drawing>
      </w:r>
    </w:p>
    <w:p w:rsidR="003134E6" w:rsidRDefault="003134E6" w:rsidP="003134E6">
      <w:pPr>
        <w:autoSpaceDE w:val="0"/>
        <w:autoSpaceDN w:val="0"/>
        <w:adjustRightInd w:val="0"/>
        <w:rPr>
          <w:rFonts w:ascii="AkzidenzGroteskBE-Regular" w:hAnsi="AkzidenzGroteskBE-Regular" w:cs="AkzidenzGroteskBE-Regular"/>
          <w:sz w:val="20"/>
          <w:szCs w:val="20"/>
        </w:rPr>
      </w:pPr>
    </w:p>
    <w:p w:rsidR="000E60BF" w:rsidRDefault="000E60BF" w:rsidP="003134E6">
      <w:pPr>
        <w:autoSpaceDE w:val="0"/>
        <w:autoSpaceDN w:val="0"/>
        <w:adjustRightInd w:val="0"/>
        <w:rPr>
          <w:rFonts w:ascii="AkzidenzGroteskBE-Regular" w:hAnsi="AkzidenzGroteskBE-Regular" w:cs="AkzidenzGroteskBE-Regular"/>
          <w:sz w:val="20"/>
          <w:szCs w:val="20"/>
        </w:rPr>
      </w:pPr>
    </w:p>
    <w:p w:rsidR="000E60BF" w:rsidRDefault="000E60BF" w:rsidP="003134E6">
      <w:pPr>
        <w:autoSpaceDE w:val="0"/>
        <w:autoSpaceDN w:val="0"/>
        <w:adjustRightInd w:val="0"/>
        <w:rPr>
          <w:rFonts w:ascii="AkzidenzGroteskBE-Regular" w:hAnsi="AkzidenzGroteskBE-Regular" w:cs="AkzidenzGroteskBE-Regular"/>
          <w:sz w:val="20"/>
          <w:szCs w:val="20"/>
        </w:rPr>
      </w:pPr>
      <w:r>
        <w:rPr>
          <w:rFonts w:ascii="AkzidenzGroteskBE-Regular" w:hAnsi="AkzidenzGroteskBE-Regular" w:cs="AkzidenzGroteskBE-Regular"/>
          <w:sz w:val="20"/>
          <w:szCs w:val="20"/>
        </w:rPr>
        <w:t>A)</w:t>
      </w:r>
    </w:p>
    <w:p w:rsidR="000E60BF" w:rsidRDefault="000E60BF" w:rsidP="003134E6">
      <w:pPr>
        <w:autoSpaceDE w:val="0"/>
        <w:autoSpaceDN w:val="0"/>
        <w:adjustRightInd w:val="0"/>
        <w:rPr>
          <w:rFonts w:ascii="AkzidenzGroteskBE-Regular" w:hAnsi="AkzidenzGroteskBE-Regular" w:cs="AkzidenzGroteskBE-Regular"/>
          <w:sz w:val="20"/>
          <w:szCs w:val="20"/>
        </w:rPr>
      </w:pPr>
    </w:p>
    <w:p w:rsidR="000E60BF" w:rsidRDefault="000E60BF" w:rsidP="003134E6">
      <w:pPr>
        <w:autoSpaceDE w:val="0"/>
        <w:autoSpaceDN w:val="0"/>
        <w:adjustRightInd w:val="0"/>
        <w:rPr>
          <w:rFonts w:ascii="AkzidenzGroteskBE-Regular" w:hAnsi="AkzidenzGroteskBE-Regular" w:cs="AkzidenzGroteskBE-Regular"/>
          <w:sz w:val="20"/>
          <w:szCs w:val="20"/>
        </w:rPr>
      </w:pPr>
    </w:p>
    <w:p w:rsidR="000E60BF" w:rsidRDefault="000E60BF" w:rsidP="003134E6">
      <w:pPr>
        <w:autoSpaceDE w:val="0"/>
        <w:autoSpaceDN w:val="0"/>
        <w:adjustRightInd w:val="0"/>
        <w:rPr>
          <w:rFonts w:ascii="AkzidenzGroteskBE-Regular" w:hAnsi="AkzidenzGroteskBE-Regular" w:cs="AkzidenzGroteskBE-Regular"/>
          <w:sz w:val="20"/>
          <w:szCs w:val="20"/>
        </w:rPr>
      </w:pPr>
    </w:p>
    <w:p w:rsidR="000E60BF" w:rsidRPr="003134E6" w:rsidRDefault="000E60BF" w:rsidP="003134E6">
      <w:pPr>
        <w:autoSpaceDE w:val="0"/>
        <w:autoSpaceDN w:val="0"/>
        <w:adjustRightInd w:val="0"/>
        <w:rPr>
          <w:rFonts w:ascii="AkzidenzGroteskBE-Regular" w:hAnsi="AkzidenzGroteskBE-Regular" w:cs="AkzidenzGroteskBE-Regular"/>
          <w:sz w:val="20"/>
          <w:szCs w:val="20"/>
        </w:rPr>
      </w:pPr>
    </w:p>
    <w:p w:rsidR="00457579" w:rsidRPr="003134E6" w:rsidRDefault="00457579" w:rsidP="007C3E37">
      <w:pPr>
        <w:autoSpaceDE w:val="0"/>
        <w:autoSpaceDN w:val="0"/>
        <w:adjustRightInd w:val="0"/>
        <w:ind w:left="360"/>
        <w:jc w:val="center"/>
        <w:rPr>
          <w:rFonts w:ascii="AkzidenzGroteskBE-Regular" w:hAnsi="AkzidenzGroteskBE-Regular" w:cs="AkzidenzGroteskBE-Regular"/>
          <w:sz w:val="16"/>
          <w:szCs w:val="16"/>
        </w:rPr>
      </w:pPr>
      <w:r w:rsidRPr="003134E6">
        <w:rPr>
          <w:rFonts w:ascii="AkzidenzGroteskBE-Regular" w:hAnsi="AkzidenzGroteskBE-Regular" w:cs="AkzidenzGroteskBE-Regular"/>
          <w:b/>
          <w:bCs/>
          <w:sz w:val="20"/>
          <w:szCs w:val="20"/>
        </w:rPr>
        <w:t>B</w:t>
      </w:r>
      <w:r w:rsidR="003134E6">
        <w:rPr>
          <w:rFonts w:ascii="AkzidenzGroteskBE-Regular" w:hAnsi="AkzidenzGroteskBE-Regular" w:cs="AkzidenzGroteskBE-Regular"/>
          <w:b/>
          <w:bCs/>
          <w:sz w:val="20"/>
          <w:szCs w:val="20"/>
        </w:rPr>
        <w:t>)</w:t>
      </w:r>
      <w:r w:rsidR="003134E6" w:rsidRPr="003134E6">
        <w:rPr>
          <w:snapToGrid w:val="0"/>
          <w:color w:val="000000"/>
          <w:w w:val="0"/>
          <w:sz w:val="0"/>
          <w:szCs w:val="0"/>
          <w:u w:color="000000"/>
          <w:bdr w:val="none" w:sz="0" w:space="0" w:color="000000"/>
          <w:shd w:val="clear" w:color="000000" w:fill="000000"/>
          <w:lang/>
        </w:rPr>
        <w:t xml:space="preserve"> </w:t>
      </w:r>
      <w:r w:rsidR="007624B6">
        <w:rPr>
          <w:b/>
          <w:bCs/>
          <w:noProof/>
        </w:rPr>
        <w:drawing>
          <wp:inline distT="0" distB="0" distL="0" distR="0">
            <wp:extent cx="4850844" cy="2742565"/>
            <wp:effectExtent l="0" t="0" r="635" b="635"/>
            <wp:docPr id="9" name="صورة 9" descr="../Desktop/Quarcetin%20images/‏lung%202%20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Quarcetin%20images/‏lung%202%20٢.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3302" cy="2760916"/>
                    </a:xfrm>
                    <a:prstGeom prst="rect">
                      <a:avLst/>
                    </a:prstGeom>
                    <a:noFill/>
                    <a:ln>
                      <a:noFill/>
                    </a:ln>
                  </pic:spPr>
                </pic:pic>
              </a:graphicData>
            </a:graphic>
          </wp:inline>
        </w:drawing>
      </w:r>
    </w:p>
    <w:p w:rsidR="00457579" w:rsidRDefault="00457579" w:rsidP="00457579">
      <w:pPr>
        <w:autoSpaceDE w:val="0"/>
        <w:autoSpaceDN w:val="0"/>
        <w:adjustRightInd w:val="0"/>
        <w:rPr>
          <w:rFonts w:ascii="AkzidenzGroteskBE-Regular" w:hAnsi="AkzidenzGroteskBE-Regular" w:cs="AkzidenzGroteskBE-Regular"/>
          <w:sz w:val="16"/>
          <w:szCs w:val="16"/>
        </w:rPr>
      </w:pPr>
    </w:p>
    <w:p w:rsidR="003134E6" w:rsidRDefault="00457579" w:rsidP="007C3E37">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r w:rsidRPr="00C82AFA">
        <w:rPr>
          <w:rFonts w:asciiTheme="majorBidi" w:hAnsiTheme="majorBidi" w:cstheme="majorBidi"/>
          <w:b/>
          <w:bCs/>
          <w:sz w:val="22"/>
          <w:szCs w:val="22"/>
        </w:rPr>
        <w:t>C )</w:t>
      </w:r>
      <w:r w:rsidR="008D1888" w:rsidRPr="008D1888">
        <w:rPr>
          <w:snapToGrid w:val="0"/>
          <w:color w:val="000000"/>
          <w:w w:val="0"/>
          <w:sz w:val="0"/>
          <w:szCs w:val="0"/>
          <w:u w:color="000000"/>
          <w:bdr w:val="none" w:sz="0" w:space="0" w:color="000000"/>
          <w:shd w:val="clear" w:color="000000" w:fill="000000"/>
          <w:lang/>
        </w:rPr>
        <w:t xml:space="preserve"> </w:t>
      </w:r>
      <w:r w:rsidR="008D1888" w:rsidRPr="008D1888">
        <w:rPr>
          <w:rFonts w:asciiTheme="majorBidi" w:hAnsiTheme="majorBidi" w:cstheme="majorBidi"/>
          <w:b/>
          <w:bCs/>
          <w:noProof/>
          <w:sz w:val="22"/>
          <w:szCs w:val="22"/>
        </w:rPr>
        <w:drawing>
          <wp:inline distT="0" distB="0" distL="0" distR="0">
            <wp:extent cx="5029835" cy="2743200"/>
            <wp:effectExtent l="0" t="0" r="0" b="0"/>
            <wp:docPr id="7" name="Picture 7" descr="C:\Users\Ahamed\Desktop\شريفه gastric\lung\شريفه\حنان quercetin\الصور\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amed\Desktop\شريفه gastric\lung\شريفه\حنان quercetin\الصور\A3.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9835" cy="2743200"/>
                    </a:xfrm>
                    <a:prstGeom prst="rect">
                      <a:avLst/>
                    </a:prstGeom>
                    <a:noFill/>
                    <a:ln>
                      <a:noFill/>
                    </a:ln>
                  </pic:spPr>
                </pic:pic>
              </a:graphicData>
            </a:graphic>
          </wp:inline>
        </w:drawing>
      </w: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3134E6" w:rsidRDefault="003134E6" w:rsidP="00457579">
      <w:pPr>
        <w:tabs>
          <w:tab w:val="left" w:pos="5460"/>
          <w:tab w:val="left" w:pos="6200"/>
        </w:tabs>
        <w:autoSpaceDE w:val="0"/>
        <w:autoSpaceDN w:val="0"/>
        <w:adjustRightInd w:val="0"/>
        <w:rPr>
          <w:snapToGrid w:val="0"/>
          <w:color w:val="000000"/>
          <w:w w:val="0"/>
          <w:sz w:val="0"/>
          <w:szCs w:val="0"/>
          <w:u w:color="000000"/>
          <w:bdr w:val="none" w:sz="0" w:space="0" w:color="000000"/>
          <w:shd w:val="clear" w:color="000000" w:fill="000000"/>
          <w:lang/>
        </w:rPr>
      </w:pPr>
    </w:p>
    <w:p w:rsidR="00457579" w:rsidRPr="00512F5B" w:rsidRDefault="00457579" w:rsidP="00457579">
      <w:pPr>
        <w:tabs>
          <w:tab w:val="left" w:pos="5460"/>
          <w:tab w:val="left" w:pos="6200"/>
        </w:tabs>
        <w:autoSpaceDE w:val="0"/>
        <w:autoSpaceDN w:val="0"/>
        <w:adjustRightInd w:val="0"/>
        <w:rPr>
          <w:rFonts w:asciiTheme="majorBidi" w:hAnsiTheme="majorBidi" w:cstheme="majorBidi"/>
          <w:b/>
          <w:bCs/>
          <w:sz w:val="20"/>
          <w:szCs w:val="20"/>
        </w:rPr>
      </w:pPr>
      <w:r>
        <w:rPr>
          <w:rFonts w:asciiTheme="majorBidi" w:hAnsiTheme="majorBidi" w:cstheme="majorBidi"/>
          <w:b/>
          <w:bCs/>
          <w:sz w:val="20"/>
          <w:szCs w:val="20"/>
        </w:rPr>
        <w:lastRenderedPageBreak/>
        <w:t>D)</w:t>
      </w:r>
      <w:r w:rsidR="008D1888" w:rsidRPr="008D1888">
        <w:rPr>
          <w:snapToGrid w:val="0"/>
          <w:color w:val="000000"/>
          <w:w w:val="0"/>
          <w:sz w:val="0"/>
          <w:szCs w:val="0"/>
          <w:u w:color="000000"/>
          <w:bdr w:val="none" w:sz="0" w:space="0" w:color="000000"/>
          <w:shd w:val="clear" w:color="000000" w:fill="000000"/>
          <w:lang/>
        </w:rPr>
        <w:t xml:space="preserve"> </w:t>
      </w:r>
      <w:r w:rsidR="008D1888" w:rsidRPr="008D1888">
        <w:rPr>
          <w:rFonts w:asciiTheme="majorBidi" w:hAnsiTheme="majorBidi" w:cstheme="majorBidi"/>
          <w:b/>
          <w:bCs/>
          <w:noProof/>
          <w:sz w:val="20"/>
          <w:szCs w:val="20"/>
        </w:rPr>
        <w:drawing>
          <wp:inline distT="0" distB="0" distL="0" distR="0">
            <wp:extent cx="5296535" cy="2676525"/>
            <wp:effectExtent l="0" t="0" r="12065" b="0"/>
            <wp:docPr id="8" name="Picture 8" descr="C:\Users\Ahamed\Desktop\شريفه gastric\lung\شريفه\حنان quercetin\الصور\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amed\Desktop\شريفه gastric\lung\شريفه\حنان quercetin\الصور\A4.pn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6535" cy="2676525"/>
                    </a:xfrm>
                    <a:prstGeom prst="rect">
                      <a:avLst/>
                    </a:prstGeom>
                    <a:noFill/>
                    <a:ln>
                      <a:noFill/>
                    </a:ln>
                  </pic:spPr>
                </pic:pic>
              </a:graphicData>
            </a:graphic>
          </wp:inline>
        </w:drawing>
      </w:r>
      <w:r>
        <w:rPr>
          <w:rFonts w:asciiTheme="majorBidi" w:hAnsiTheme="majorBidi" w:cstheme="majorBidi"/>
          <w:b/>
          <w:bCs/>
          <w:sz w:val="20"/>
          <w:szCs w:val="20"/>
        </w:rPr>
        <w:t xml:space="preserve">           </w:t>
      </w:r>
      <w:r>
        <w:rPr>
          <w:rFonts w:asciiTheme="majorBidi" w:hAnsiTheme="majorBidi" w:cstheme="majorBidi"/>
          <w:b/>
          <w:bCs/>
          <w:sz w:val="20"/>
          <w:szCs w:val="20"/>
        </w:rPr>
        <w:tab/>
      </w:r>
    </w:p>
    <w:p w:rsidR="00A30AC8" w:rsidRDefault="00A30AC8" w:rsidP="00726056">
      <w:pPr>
        <w:autoSpaceDE w:val="0"/>
        <w:autoSpaceDN w:val="0"/>
        <w:adjustRightInd w:val="0"/>
        <w:rPr>
          <w:rFonts w:ascii="Arial" w:hAnsi="Arial" w:cs="Arial"/>
          <w:b/>
          <w:bCs/>
          <w:sz w:val="28"/>
          <w:szCs w:val="28"/>
        </w:rPr>
      </w:pPr>
    </w:p>
    <w:p w:rsidR="00A30AC8" w:rsidRDefault="00A30AC8" w:rsidP="005749CF">
      <w:pPr>
        <w:autoSpaceDE w:val="0"/>
        <w:autoSpaceDN w:val="0"/>
        <w:adjustRightInd w:val="0"/>
        <w:jc w:val="both"/>
        <w:rPr>
          <w:rFonts w:ascii="Arial" w:hAnsi="Arial" w:cs="Arial"/>
        </w:rPr>
      </w:pPr>
      <w:r w:rsidRPr="00CA23C2">
        <w:rPr>
          <w:rFonts w:ascii="Arial" w:hAnsi="Arial" w:cs="Arial"/>
          <w:b/>
          <w:bCs/>
        </w:rPr>
        <w:t>Fig 1</w:t>
      </w:r>
      <w:r w:rsidR="000247D3" w:rsidRPr="00CA23C2">
        <w:rPr>
          <w:rFonts w:ascii="Arial" w:hAnsi="Arial" w:cs="Arial"/>
          <w:b/>
          <w:bCs/>
        </w:rPr>
        <w:t>.</w:t>
      </w:r>
      <w:r w:rsidR="0024283F">
        <w:rPr>
          <w:rFonts w:ascii="Arial" w:hAnsi="Arial" w:cs="Arial"/>
        </w:rPr>
        <w:t xml:space="preserve"> </w:t>
      </w:r>
      <w:r w:rsidR="000247D3">
        <w:rPr>
          <w:rFonts w:ascii="Arial" w:hAnsi="Arial" w:cs="Arial"/>
        </w:rPr>
        <w:t xml:space="preserve"> </w:t>
      </w:r>
      <w:r w:rsidRPr="00AA1511">
        <w:rPr>
          <w:rFonts w:ascii="Arial" w:hAnsi="Arial" w:cs="Arial"/>
          <w:b/>
          <w:bCs/>
        </w:rPr>
        <w:t>(A)</w:t>
      </w:r>
      <w:r w:rsidRPr="00723EEC">
        <w:rPr>
          <w:rFonts w:ascii="Arial" w:hAnsi="Arial" w:cs="Arial"/>
        </w:rPr>
        <w:t xml:space="preserve"> </w:t>
      </w:r>
      <w:r w:rsidR="005437AC" w:rsidRPr="001B0953">
        <w:rPr>
          <w:rFonts w:ascii="Arial" w:hAnsi="Arial" w:cs="Arial"/>
        </w:rPr>
        <w:t>P</w:t>
      </w:r>
      <w:r w:rsidRPr="001B0953">
        <w:rPr>
          <w:rFonts w:ascii="Arial" w:hAnsi="Arial" w:cs="Arial"/>
        </w:rPr>
        <w:t xml:space="preserve">hotomicrograph of lung </w:t>
      </w:r>
      <w:r w:rsidR="005437AC" w:rsidRPr="001B0953">
        <w:rPr>
          <w:rFonts w:ascii="Arial" w:hAnsi="Arial" w:cs="Arial"/>
        </w:rPr>
        <w:t xml:space="preserve">section </w:t>
      </w:r>
      <w:r w:rsidRPr="001B0953">
        <w:rPr>
          <w:rFonts w:ascii="Arial" w:hAnsi="Arial" w:cs="Arial"/>
        </w:rPr>
        <w:t>of group I</w:t>
      </w:r>
      <w:r w:rsidRPr="00723EEC">
        <w:rPr>
          <w:rFonts w:ascii="Arial" w:hAnsi="Arial" w:cs="Arial"/>
        </w:rPr>
        <w:t xml:space="preserve"> (control group) showing alveoli (A), </w:t>
      </w:r>
      <w:r w:rsidR="003C4411" w:rsidRPr="001B0953">
        <w:rPr>
          <w:rFonts w:ascii="Arial" w:hAnsi="Arial" w:cs="Arial"/>
        </w:rPr>
        <w:t>bronchioles (B),</w:t>
      </w:r>
      <w:r w:rsidR="003C4411">
        <w:rPr>
          <w:rFonts w:ascii="Arial" w:hAnsi="Arial" w:cs="Arial"/>
        </w:rPr>
        <w:t xml:space="preserve"> </w:t>
      </w:r>
      <w:r w:rsidRPr="00723EEC">
        <w:rPr>
          <w:rFonts w:ascii="Arial" w:hAnsi="Arial" w:cs="Arial"/>
        </w:rPr>
        <w:t>thin interalveolar</w:t>
      </w:r>
      <w:r w:rsidR="003C4411" w:rsidRPr="001B0953">
        <w:rPr>
          <w:rFonts w:ascii="Arial" w:hAnsi="Arial" w:cs="Arial"/>
        </w:rPr>
        <w:t>-</w:t>
      </w:r>
      <w:r w:rsidRPr="001B0953">
        <w:rPr>
          <w:rFonts w:ascii="Arial" w:hAnsi="Arial" w:cs="Arial"/>
        </w:rPr>
        <w:t>septa</w:t>
      </w:r>
      <w:r w:rsidRPr="00723EEC">
        <w:rPr>
          <w:rFonts w:ascii="Arial" w:hAnsi="Arial" w:cs="Arial"/>
        </w:rPr>
        <w:t xml:space="preserve"> (arrows) and a blood </w:t>
      </w:r>
      <w:r w:rsidRPr="001B0953">
        <w:rPr>
          <w:rFonts w:ascii="Arial" w:hAnsi="Arial" w:cs="Arial"/>
        </w:rPr>
        <w:t>vessel</w:t>
      </w:r>
      <w:r w:rsidR="00D734BF" w:rsidRPr="001B0953">
        <w:rPr>
          <w:rFonts w:ascii="Arial" w:hAnsi="Arial" w:cs="Arial"/>
        </w:rPr>
        <w:t>s</w:t>
      </w:r>
      <w:r w:rsidRPr="00723EEC">
        <w:rPr>
          <w:rFonts w:ascii="Arial" w:hAnsi="Arial" w:cs="Arial"/>
        </w:rPr>
        <w:t xml:space="preserve"> (V)</w:t>
      </w:r>
      <w:r>
        <w:rPr>
          <w:rFonts w:ascii="Arial" w:hAnsi="Arial" w:cs="Arial"/>
        </w:rPr>
        <w:t xml:space="preserve"> </w:t>
      </w:r>
      <w:r w:rsidRPr="00723EEC">
        <w:rPr>
          <w:rFonts w:ascii="Arial" w:hAnsi="Arial" w:cs="Arial"/>
        </w:rPr>
        <w:t>H&amp;E, 200.</w:t>
      </w:r>
      <w:r w:rsidR="00AA1511">
        <w:rPr>
          <w:rFonts w:ascii="Arial" w:hAnsi="Arial" w:cs="Arial"/>
        </w:rPr>
        <w:t xml:space="preserve"> </w:t>
      </w:r>
      <w:r w:rsidRPr="001B0953">
        <w:rPr>
          <w:rFonts w:ascii="Arial" w:hAnsi="Arial" w:cs="Arial"/>
        </w:rPr>
        <w:t>(B)</w:t>
      </w:r>
      <w:r w:rsidRPr="00723EEC">
        <w:rPr>
          <w:rFonts w:ascii="Arial" w:hAnsi="Arial" w:cs="Arial"/>
        </w:rPr>
        <w:t xml:space="preserve"> a section in rat lung of group I (control group) showing pneumocyte type I</w:t>
      </w:r>
      <w:r w:rsidR="0024283F">
        <w:rPr>
          <w:rFonts w:ascii="Arial" w:hAnsi="Arial" w:cs="Arial"/>
        </w:rPr>
        <w:t xml:space="preserve"> </w:t>
      </w:r>
      <w:r w:rsidRPr="00723EEC">
        <w:rPr>
          <w:rFonts w:ascii="Arial" w:hAnsi="Arial" w:cs="Arial"/>
        </w:rPr>
        <w:t>(arrows</w:t>
      </w:r>
      <w:r w:rsidR="00676CF7" w:rsidRPr="00723EEC">
        <w:rPr>
          <w:rFonts w:ascii="Arial" w:hAnsi="Arial" w:cs="Arial"/>
        </w:rPr>
        <w:t>),</w:t>
      </w:r>
      <w:r w:rsidRPr="00723EEC">
        <w:rPr>
          <w:rFonts w:ascii="Arial" w:hAnsi="Arial" w:cs="Arial"/>
        </w:rPr>
        <w:t xml:space="preserve"> pneumocyte type </w:t>
      </w:r>
      <w:r w:rsidR="00676CF7" w:rsidRPr="00723EEC">
        <w:rPr>
          <w:rFonts w:ascii="Arial" w:hAnsi="Arial" w:cs="Arial"/>
        </w:rPr>
        <w:t>II (</w:t>
      </w:r>
      <w:r w:rsidRPr="00723EEC">
        <w:rPr>
          <w:rFonts w:ascii="Arial" w:hAnsi="Arial" w:cs="Arial"/>
        </w:rPr>
        <w:t>lines) and alveolar macrophages (star),</w:t>
      </w:r>
      <w:r w:rsidR="0024283F">
        <w:rPr>
          <w:rFonts w:ascii="Arial" w:hAnsi="Arial" w:cs="Arial"/>
        </w:rPr>
        <w:t xml:space="preserve"> </w:t>
      </w:r>
      <w:r w:rsidRPr="00723EEC">
        <w:rPr>
          <w:rFonts w:ascii="Arial" w:hAnsi="Arial" w:cs="Arial"/>
        </w:rPr>
        <w:t>H&amp;E, 400.</w:t>
      </w:r>
      <w:r w:rsidR="00AA1511">
        <w:rPr>
          <w:rFonts w:ascii="Arial" w:hAnsi="Arial" w:cs="Arial"/>
        </w:rPr>
        <w:t xml:space="preserve"> </w:t>
      </w:r>
      <w:r w:rsidRPr="001B0953">
        <w:rPr>
          <w:rFonts w:ascii="Arial" w:hAnsi="Arial" w:cs="Arial"/>
        </w:rPr>
        <w:t>(</w:t>
      </w:r>
      <w:r w:rsidR="0024283F" w:rsidRPr="001B0953">
        <w:rPr>
          <w:rFonts w:ascii="Arial" w:hAnsi="Arial" w:cs="Arial"/>
        </w:rPr>
        <w:t>C</w:t>
      </w:r>
      <w:r w:rsidRPr="001B0953">
        <w:rPr>
          <w:rFonts w:ascii="Arial" w:hAnsi="Arial" w:cs="Arial"/>
        </w:rPr>
        <w:t>)</w:t>
      </w:r>
      <w:r w:rsidRPr="00723EEC">
        <w:rPr>
          <w:rFonts w:ascii="Arial" w:hAnsi="Arial" w:cs="Arial"/>
        </w:rPr>
        <w:t xml:space="preserve"> The lung of group II (DENP treated group) showed some collapsed alveoli (c) with thick interalveolar septa (T</w:t>
      </w:r>
      <w:r w:rsidR="00676CF7" w:rsidRPr="00723EEC">
        <w:rPr>
          <w:rFonts w:ascii="Arial" w:hAnsi="Arial" w:cs="Arial"/>
        </w:rPr>
        <w:t>),</w:t>
      </w:r>
      <w:r w:rsidRPr="00723EEC">
        <w:rPr>
          <w:rFonts w:ascii="Arial" w:hAnsi="Arial" w:cs="Arial"/>
        </w:rPr>
        <w:t xml:space="preserve"> cellular infiltration around bronchiole and alveoli</w:t>
      </w:r>
      <w:r w:rsidR="00D54BF7">
        <w:rPr>
          <w:rFonts w:ascii="Arial" w:hAnsi="Arial" w:cs="Arial"/>
        </w:rPr>
        <w:t xml:space="preserve"> </w:t>
      </w:r>
      <w:r w:rsidRPr="00723EEC">
        <w:rPr>
          <w:rFonts w:ascii="Arial" w:hAnsi="Arial" w:cs="Arial"/>
        </w:rPr>
        <w:t xml:space="preserve">(stars), extravasated red blood cells (b) and exfoliated epithelial cells in the lumen of bronchiole (f). </w:t>
      </w:r>
      <w:r w:rsidRPr="001B0953">
        <w:rPr>
          <w:rFonts w:ascii="Arial" w:hAnsi="Arial" w:cs="Arial"/>
        </w:rPr>
        <w:t>(</w:t>
      </w:r>
      <w:r w:rsidR="00DE5087" w:rsidRPr="001B0953">
        <w:rPr>
          <w:rFonts w:ascii="Arial" w:hAnsi="Arial" w:cs="Arial"/>
        </w:rPr>
        <w:t>D</w:t>
      </w:r>
      <w:r w:rsidRPr="001B0953">
        <w:rPr>
          <w:rFonts w:ascii="Arial" w:hAnsi="Arial" w:cs="Arial"/>
        </w:rPr>
        <w:t>)</w:t>
      </w:r>
      <w:r w:rsidRPr="00723EEC">
        <w:rPr>
          <w:rFonts w:ascii="Arial" w:hAnsi="Arial" w:cs="Arial"/>
        </w:rPr>
        <w:t xml:space="preserve"> Group III </w:t>
      </w:r>
      <w:r w:rsidR="00B877F2">
        <w:rPr>
          <w:rFonts w:ascii="Arial" w:hAnsi="Arial" w:cs="Arial"/>
        </w:rPr>
        <w:t xml:space="preserve">(Quercetin treated group) </w:t>
      </w:r>
      <w:r w:rsidRPr="00723EEC">
        <w:rPr>
          <w:rFonts w:ascii="Arial" w:hAnsi="Arial" w:cs="Arial"/>
        </w:rPr>
        <w:t xml:space="preserve">showed apparently thin interalveolar septa (arrows) with some dilated ruptured alveoli (RA) and cellular infiltration (stars) H&amp;E, 200. </w:t>
      </w:r>
    </w:p>
    <w:p w:rsidR="00457579" w:rsidRDefault="00457579" w:rsidP="001B0953">
      <w:pPr>
        <w:autoSpaceDE w:val="0"/>
        <w:autoSpaceDN w:val="0"/>
        <w:adjustRightInd w:val="0"/>
        <w:jc w:val="both"/>
        <w:rPr>
          <w:rFonts w:ascii="Arial" w:hAnsi="Arial" w:cs="Arial"/>
        </w:rPr>
      </w:pPr>
    </w:p>
    <w:p w:rsidR="00457579" w:rsidRDefault="00457579" w:rsidP="001B0953">
      <w:pPr>
        <w:autoSpaceDE w:val="0"/>
        <w:autoSpaceDN w:val="0"/>
        <w:adjustRightInd w:val="0"/>
        <w:jc w:val="both"/>
        <w:rPr>
          <w:rFonts w:ascii="Arial" w:hAnsi="Arial" w:cs="Arial"/>
        </w:rPr>
      </w:pPr>
    </w:p>
    <w:p w:rsidR="00457579" w:rsidRDefault="00457579" w:rsidP="001B0953">
      <w:pPr>
        <w:autoSpaceDE w:val="0"/>
        <w:autoSpaceDN w:val="0"/>
        <w:adjustRightInd w:val="0"/>
        <w:jc w:val="both"/>
        <w:rPr>
          <w:rFonts w:ascii="Arial" w:hAnsi="Arial" w:cs="Arial"/>
        </w:rPr>
      </w:pPr>
    </w:p>
    <w:p w:rsidR="00457579" w:rsidRDefault="00457579" w:rsidP="001B0953">
      <w:pPr>
        <w:autoSpaceDE w:val="0"/>
        <w:autoSpaceDN w:val="0"/>
        <w:adjustRightInd w:val="0"/>
        <w:jc w:val="both"/>
        <w:rPr>
          <w:rFonts w:ascii="Arial" w:hAnsi="Arial" w:cs="Arial"/>
        </w:rPr>
      </w:pPr>
    </w:p>
    <w:p w:rsidR="00457579" w:rsidRDefault="00457579" w:rsidP="001B0953">
      <w:pPr>
        <w:autoSpaceDE w:val="0"/>
        <w:autoSpaceDN w:val="0"/>
        <w:adjustRightInd w:val="0"/>
        <w:jc w:val="both"/>
        <w:rPr>
          <w:rFonts w:ascii="Arial" w:hAnsi="Arial" w:cs="Arial"/>
        </w:rPr>
      </w:pPr>
    </w:p>
    <w:p w:rsidR="00457579" w:rsidRDefault="00457579" w:rsidP="00457579">
      <w:pPr>
        <w:tabs>
          <w:tab w:val="left" w:pos="5820"/>
        </w:tabs>
        <w:rPr>
          <w:rFonts w:eastAsiaTheme="minorHAnsi"/>
        </w:rPr>
      </w:pPr>
      <w:r>
        <w:rPr>
          <w:rFonts w:eastAsiaTheme="minorHAnsi"/>
          <w:sz w:val="28"/>
          <w:szCs w:val="28"/>
        </w:rPr>
        <w:t>A)</w:t>
      </w:r>
      <w:r w:rsidR="008D1888" w:rsidRPr="008D1888">
        <w:rPr>
          <w:snapToGrid w:val="0"/>
          <w:color w:val="000000"/>
          <w:w w:val="0"/>
          <w:sz w:val="0"/>
          <w:szCs w:val="0"/>
          <w:u w:color="000000"/>
          <w:bdr w:val="none" w:sz="0" w:space="0" w:color="000000"/>
          <w:shd w:val="clear" w:color="000000" w:fill="000000"/>
          <w:lang/>
        </w:rPr>
        <w:t xml:space="preserve"> </w:t>
      </w:r>
      <w:r w:rsidR="00491417">
        <w:rPr>
          <w:rFonts w:eastAsiaTheme="minorHAnsi"/>
          <w:noProof/>
        </w:rPr>
        <w:drawing>
          <wp:inline distT="0" distB="0" distL="0" distR="0">
            <wp:extent cx="2578735" cy="1475740"/>
            <wp:effectExtent l="0" t="0" r="12065" b="0"/>
            <wp:docPr id="3" name="صورة 3" descr="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37.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8735" cy="1475740"/>
                    </a:xfrm>
                    <a:prstGeom prst="rect">
                      <a:avLst/>
                    </a:prstGeom>
                    <a:noFill/>
                    <a:ln>
                      <a:noFill/>
                    </a:ln>
                  </pic:spPr>
                </pic:pic>
              </a:graphicData>
            </a:graphic>
          </wp:inline>
        </w:drawing>
      </w:r>
      <w:r>
        <w:rPr>
          <w:rFonts w:eastAsiaTheme="minorHAnsi"/>
        </w:rPr>
        <w:t xml:space="preserve">   B)</w:t>
      </w:r>
      <w:r w:rsidR="008D1888" w:rsidRPr="008D1888">
        <w:rPr>
          <w:snapToGrid w:val="0"/>
          <w:color w:val="000000"/>
          <w:w w:val="0"/>
          <w:sz w:val="0"/>
          <w:szCs w:val="0"/>
          <w:u w:color="000000"/>
          <w:bdr w:val="none" w:sz="0" w:space="0" w:color="000000"/>
          <w:shd w:val="clear" w:color="000000" w:fill="000000"/>
          <w:lang/>
        </w:rPr>
        <w:t xml:space="preserve"> </w:t>
      </w:r>
      <w:r>
        <w:rPr>
          <w:rFonts w:eastAsiaTheme="minorHAnsi"/>
        </w:rPr>
        <w:t xml:space="preserve">  </w:t>
      </w:r>
      <w:r w:rsidR="00491417">
        <w:rPr>
          <w:rFonts w:eastAsiaTheme="minorHAnsi"/>
          <w:noProof/>
        </w:rPr>
        <w:drawing>
          <wp:inline distT="0" distB="0" distL="0" distR="0">
            <wp:extent cx="2502535" cy="1600200"/>
            <wp:effectExtent l="0" t="0" r="12065" b="0"/>
            <wp:docPr id="5" name="صورة 5" descr="B%20MAS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20MASSON.pn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2535" cy="1600200"/>
                    </a:xfrm>
                    <a:prstGeom prst="rect">
                      <a:avLst/>
                    </a:prstGeom>
                    <a:noFill/>
                    <a:ln>
                      <a:noFill/>
                    </a:ln>
                  </pic:spPr>
                </pic:pic>
              </a:graphicData>
            </a:graphic>
          </wp:inline>
        </w:drawing>
      </w:r>
      <w:r>
        <w:rPr>
          <w:rFonts w:eastAsiaTheme="minorHAnsi"/>
        </w:rPr>
        <w:t xml:space="preserve">             </w:t>
      </w:r>
    </w:p>
    <w:p w:rsidR="00457579" w:rsidRDefault="003805C6" w:rsidP="003805C6">
      <w:pPr>
        <w:tabs>
          <w:tab w:val="right" w:pos="4400"/>
        </w:tabs>
        <w:jc w:val="center"/>
        <w:rPr>
          <w:rFonts w:eastAsiaTheme="minorHAnsi"/>
        </w:rPr>
      </w:pPr>
      <w:r>
        <w:rPr>
          <w:rFonts w:eastAsiaTheme="minorHAnsi"/>
        </w:rPr>
        <w:lastRenderedPageBreak/>
        <w:t>C)</w:t>
      </w:r>
      <w:r w:rsidRPr="008D1888">
        <w:rPr>
          <w:rFonts w:eastAsiaTheme="minorHAnsi"/>
          <w:noProof/>
        </w:rPr>
        <w:t xml:space="preserve"> </w:t>
      </w:r>
      <w:r w:rsidR="00491417">
        <w:rPr>
          <w:rFonts w:eastAsiaTheme="minorHAnsi"/>
          <w:noProof/>
        </w:rPr>
        <w:drawing>
          <wp:inline distT="0" distB="0" distL="0" distR="0">
            <wp:extent cx="3289935" cy="1651000"/>
            <wp:effectExtent l="0" t="0" r="12065" b="0"/>
            <wp:docPr id="15" name="صورة 15" descr="C%20MAS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20MASSON.pn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9935" cy="1651000"/>
                    </a:xfrm>
                    <a:prstGeom prst="rect">
                      <a:avLst/>
                    </a:prstGeom>
                    <a:noFill/>
                    <a:ln>
                      <a:noFill/>
                    </a:ln>
                  </pic:spPr>
                </pic:pic>
              </a:graphicData>
            </a:graphic>
          </wp:inline>
        </w:drawing>
      </w:r>
    </w:p>
    <w:p w:rsidR="00C16E9B" w:rsidRPr="00C16E9B" w:rsidRDefault="00C16E9B" w:rsidP="004C78DD">
      <w:pPr>
        <w:autoSpaceDE w:val="0"/>
        <w:autoSpaceDN w:val="0"/>
        <w:adjustRightInd w:val="0"/>
        <w:rPr>
          <w:rFonts w:ascii="Arial" w:hAnsi="Arial" w:cs="Arial"/>
          <w:b/>
          <w:bCs/>
        </w:rPr>
      </w:pPr>
    </w:p>
    <w:p w:rsidR="00C16E9B" w:rsidRDefault="00C16E9B" w:rsidP="001B0953">
      <w:pPr>
        <w:autoSpaceDE w:val="0"/>
        <w:autoSpaceDN w:val="0"/>
        <w:adjustRightInd w:val="0"/>
        <w:jc w:val="both"/>
        <w:rPr>
          <w:rFonts w:ascii="Arial" w:hAnsi="Arial" w:cs="Arial"/>
        </w:rPr>
      </w:pPr>
      <w:r w:rsidRPr="00C16E9B">
        <w:rPr>
          <w:rFonts w:ascii="Arial" w:eastAsiaTheme="minorHAnsi" w:hAnsi="Arial" w:cs="Arial"/>
          <w:b/>
          <w:bCs/>
        </w:rPr>
        <w:t xml:space="preserve">Fig </w:t>
      </w:r>
      <w:r w:rsidR="00FF5FD8">
        <w:rPr>
          <w:rFonts w:ascii="Arial" w:eastAsiaTheme="minorHAnsi" w:hAnsi="Arial" w:cs="Arial" w:hint="cs"/>
          <w:b/>
          <w:bCs/>
          <w:rtl/>
        </w:rPr>
        <w:t>2</w:t>
      </w:r>
      <w:r>
        <w:rPr>
          <w:rFonts w:ascii="Arial" w:eastAsiaTheme="minorHAnsi" w:hAnsi="Arial" w:cs="Arial"/>
          <w:b/>
          <w:bCs/>
        </w:rPr>
        <w:t>.</w:t>
      </w:r>
      <w:r w:rsidRPr="00C16E9B">
        <w:rPr>
          <w:rFonts w:ascii="Arial" w:eastAsiaTheme="minorHAnsi" w:hAnsi="Arial" w:cs="Arial"/>
        </w:rPr>
        <w:t xml:space="preserve"> </w:t>
      </w:r>
      <w:r w:rsidRPr="00C16E9B">
        <w:rPr>
          <w:rFonts w:ascii="Arial" w:eastAsiaTheme="minorHAnsi" w:hAnsi="Arial" w:cs="Arial"/>
          <w:b/>
          <w:bCs/>
        </w:rPr>
        <w:t>(A)</w:t>
      </w:r>
      <w:r w:rsidRPr="00C16E9B">
        <w:rPr>
          <w:rFonts w:ascii="Arial" w:eastAsiaTheme="minorHAnsi" w:hAnsi="Arial" w:cs="Arial"/>
          <w:color w:val="000000"/>
        </w:rPr>
        <w:t xml:space="preserve"> </w:t>
      </w:r>
      <w:r w:rsidR="00F40FF3" w:rsidRPr="001B0953">
        <w:rPr>
          <w:rFonts w:ascii="Arial" w:hAnsi="Arial" w:cs="Arial"/>
        </w:rPr>
        <w:t>P</w:t>
      </w:r>
      <w:r w:rsidRPr="001B0953">
        <w:rPr>
          <w:rFonts w:ascii="Arial" w:hAnsi="Arial" w:cs="Arial"/>
        </w:rPr>
        <w:t xml:space="preserve">hotomicrograph of lung </w:t>
      </w:r>
      <w:r w:rsidR="00F40FF3" w:rsidRPr="001B0953">
        <w:rPr>
          <w:rFonts w:ascii="Arial" w:hAnsi="Arial" w:cs="Arial"/>
        </w:rPr>
        <w:t>section</w:t>
      </w:r>
      <w:r w:rsidR="00F40FF3">
        <w:rPr>
          <w:rFonts w:ascii="Arial" w:hAnsi="Arial" w:cs="Arial"/>
        </w:rPr>
        <w:t xml:space="preserve"> </w:t>
      </w:r>
      <w:r w:rsidRPr="00C16E9B">
        <w:rPr>
          <w:rFonts w:ascii="Arial" w:hAnsi="Arial" w:cs="Arial"/>
        </w:rPr>
        <w:t xml:space="preserve">of Group I </w:t>
      </w:r>
      <w:r w:rsidRPr="001B0953">
        <w:rPr>
          <w:rFonts w:ascii="Arial" w:hAnsi="Arial" w:cs="Arial"/>
        </w:rPr>
        <w:t>show</w:t>
      </w:r>
      <w:r w:rsidR="002E3A5E" w:rsidRPr="001B0953">
        <w:rPr>
          <w:rFonts w:ascii="Arial" w:hAnsi="Arial" w:cs="Arial"/>
        </w:rPr>
        <w:t>ed</w:t>
      </w:r>
      <w:r w:rsidRPr="00C16E9B">
        <w:rPr>
          <w:rFonts w:ascii="Arial" w:hAnsi="Arial" w:cs="Arial"/>
        </w:rPr>
        <w:t xml:space="preserve"> </w:t>
      </w:r>
      <w:r w:rsidR="00F40FF3" w:rsidRPr="001B0953">
        <w:rPr>
          <w:rFonts w:ascii="Arial" w:hAnsi="Arial" w:cs="Arial"/>
        </w:rPr>
        <w:t>little</w:t>
      </w:r>
      <w:r w:rsidRPr="00C16E9B">
        <w:rPr>
          <w:rFonts w:ascii="Arial" w:hAnsi="Arial" w:cs="Arial"/>
        </w:rPr>
        <w:t xml:space="preserve"> amount of collagen fibers in </w:t>
      </w:r>
      <w:r w:rsidRPr="001B0953">
        <w:rPr>
          <w:rFonts w:ascii="Arial" w:hAnsi="Arial" w:cs="Arial"/>
        </w:rPr>
        <w:t>inter</w:t>
      </w:r>
      <w:r w:rsidR="00801855" w:rsidRPr="001B0953">
        <w:rPr>
          <w:rFonts w:ascii="Arial" w:hAnsi="Arial" w:cs="Arial"/>
        </w:rPr>
        <w:t>-</w:t>
      </w:r>
      <w:r w:rsidRPr="001B0953">
        <w:rPr>
          <w:rFonts w:ascii="Arial" w:hAnsi="Arial" w:cs="Arial"/>
        </w:rPr>
        <w:t>alveolar</w:t>
      </w:r>
      <w:r w:rsidRPr="00C16E9B">
        <w:rPr>
          <w:rFonts w:ascii="Arial" w:hAnsi="Arial" w:cs="Arial"/>
        </w:rPr>
        <w:t xml:space="preserve"> septa (arrow ↑) and around alveoli (A) (Masson’s trichrome, X200). </w:t>
      </w:r>
      <w:r w:rsidRPr="001B0953">
        <w:rPr>
          <w:rFonts w:ascii="Arial" w:hAnsi="Arial" w:cs="Arial"/>
        </w:rPr>
        <w:t xml:space="preserve">(B) </w:t>
      </w:r>
      <w:r w:rsidRPr="00C16E9B">
        <w:rPr>
          <w:rFonts w:ascii="Arial" w:hAnsi="Arial" w:cs="Arial"/>
        </w:rPr>
        <w:t xml:space="preserve">Group II showing </w:t>
      </w:r>
      <w:r w:rsidR="00801855" w:rsidRPr="001B0953">
        <w:rPr>
          <w:rFonts w:ascii="Arial" w:hAnsi="Arial" w:cs="Arial"/>
        </w:rPr>
        <w:t>large</w:t>
      </w:r>
      <w:r w:rsidRPr="001B0953">
        <w:rPr>
          <w:rFonts w:ascii="Arial" w:hAnsi="Arial" w:cs="Arial"/>
        </w:rPr>
        <w:t xml:space="preserve"> accumulation</w:t>
      </w:r>
      <w:r w:rsidRPr="00C16E9B">
        <w:rPr>
          <w:rFonts w:ascii="Arial" w:hAnsi="Arial" w:cs="Arial"/>
        </w:rPr>
        <w:t xml:space="preserve"> of collagen fibers </w:t>
      </w:r>
      <w:r w:rsidR="00801855" w:rsidRPr="001B0953">
        <w:rPr>
          <w:rFonts w:ascii="Arial" w:hAnsi="Arial" w:cs="Arial"/>
        </w:rPr>
        <w:t>around bronchiole (B),</w:t>
      </w:r>
      <w:r w:rsidR="00801855">
        <w:rPr>
          <w:rFonts w:ascii="Arial" w:hAnsi="Arial" w:cs="Arial"/>
        </w:rPr>
        <w:t xml:space="preserve"> </w:t>
      </w:r>
      <w:r w:rsidRPr="00C16E9B">
        <w:rPr>
          <w:rFonts w:ascii="Arial" w:hAnsi="Arial" w:cs="Arial"/>
        </w:rPr>
        <w:t>around alveoli (A)</w:t>
      </w:r>
      <w:r w:rsidR="00801855">
        <w:rPr>
          <w:rFonts w:ascii="Arial" w:hAnsi="Arial" w:cs="Arial"/>
        </w:rPr>
        <w:t xml:space="preserve"> </w:t>
      </w:r>
      <w:r w:rsidR="00801855" w:rsidRPr="001B0953">
        <w:rPr>
          <w:rFonts w:ascii="Arial" w:hAnsi="Arial" w:cs="Arial"/>
        </w:rPr>
        <w:t>and</w:t>
      </w:r>
      <w:r w:rsidRPr="001B0953">
        <w:rPr>
          <w:rFonts w:ascii="Arial" w:hAnsi="Arial" w:cs="Arial"/>
        </w:rPr>
        <w:t xml:space="preserve"> </w:t>
      </w:r>
      <w:r w:rsidR="00801855" w:rsidRPr="001B0953">
        <w:rPr>
          <w:rFonts w:ascii="Arial" w:hAnsi="Arial" w:cs="Arial"/>
        </w:rPr>
        <w:t>inside</w:t>
      </w:r>
      <w:r w:rsidRPr="00C16E9B">
        <w:rPr>
          <w:rFonts w:ascii="Arial" w:hAnsi="Arial" w:cs="Arial"/>
        </w:rPr>
        <w:t xml:space="preserve"> interalveolar septa (arrow ↑). Notice congested blood vessels (bv) (Masson’s trichrome, X200).</w:t>
      </w:r>
      <w:r>
        <w:rPr>
          <w:rFonts w:ascii="Arial" w:hAnsi="Arial" w:cs="Arial"/>
        </w:rPr>
        <w:t xml:space="preserve"> </w:t>
      </w:r>
      <w:r w:rsidRPr="001B0953">
        <w:rPr>
          <w:rFonts w:ascii="Arial" w:hAnsi="Arial" w:cs="Arial"/>
        </w:rPr>
        <w:t xml:space="preserve">(C) </w:t>
      </w:r>
      <w:r w:rsidRPr="00C16E9B">
        <w:rPr>
          <w:rFonts w:ascii="Arial" w:hAnsi="Arial" w:cs="Arial"/>
        </w:rPr>
        <w:t xml:space="preserve">Moderate accumulation of collagen fibers </w:t>
      </w:r>
      <w:r w:rsidR="00D22DFE">
        <w:rPr>
          <w:rFonts w:ascii="Arial" w:hAnsi="Arial" w:cs="Arial"/>
        </w:rPr>
        <w:t>inside</w:t>
      </w:r>
      <w:r w:rsidR="00D22DFE" w:rsidRPr="00C16E9B">
        <w:rPr>
          <w:rFonts w:ascii="Arial" w:hAnsi="Arial" w:cs="Arial"/>
        </w:rPr>
        <w:t xml:space="preserve"> interalveolar septa (arrow ↑)</w:t>
      </w:r>
      <w:r w:rsidR="00D22DFE">
        <w:rPr>
          <w:rFonts w:ascii="Arial" w:hAnsi="Arial" w:cs="Arial"/>
        </w:rPr>
        <w:t xml:space="preserve">, </w:t>
      </w:r>
      <w:r w:rsidRPr="00C16E9B">
        <w:rPr>
          <w:rFonts w:ascii="Arial" w:hAnsi="Arial" w:cs="Arial"/>
        </w:rPr>
        <w:t xml:space="preserve">around alveoli (A) and </w:t>
      </w:r>
      <w:r w:rsidRPr="001B0953">
        <w:rPr>
          <w:rFonts w:ascii="Arial" w:hAnsi="Arial" w:cs="Arial"/>
        </w:rPr>
        <w:t xml:space="preserve">around </w:t>
      </w:r>
      <w:r w:rsidR="00D22DFE" w:rsidRPr="001B0953">
        <w:rPr>
          <w:rFonts w:ascii="Arial" w:hAnsi="Arial" w:cs="Arial"/>
        </w:rPr>
        <w:t>the</w:t>
      </w:r>
      <w:r w:rsidR="00D22DFE">
        <w:rPr>
          <w:rFonts w:ascii="Arial" w:hAnsi="Arial" w:cs="Arial"/>
        </w:rPr>
        <w:t xml:space="preserve"> </w:t>
      </w:r>
      <w:r w:rsidRPr="00C16E9B">
        <w:rPr>
          <w:rFonts w:ascii="Arial" w:hAnsi="Arial" w:cs="Arial"/>
        </w:rPr>
        <w:t xml:space="preserve">bronchioles (B) in group III (Masson’s trichrome, X200). </w:t>
      </w:r>
    </w:p>
    <w:p w:rsidR="0059764A" w:rsidRDefault="0059764A" w:rsidP="001B0953">
      <w:pPr>
        <w:autoSpaceDE w:val="0"/>
        <w:autoSpaceDN w:val="0"/>
        <w:adjustRightInd w:val="0"/>
        <w:jc w:val="both"/>
        <w:rPr>
          <w:rFonts w:ascii="Arial" w:hAnsi="Arial" w:cs="Arial"/>
        </w:rPr>
      </w:pPr>
    </w:p>
    <w:p w:rsidR="0059764A" w:rsidRDefault="008D1888" w:rsidP="008D1888">
      <w:pPr>
        <w:jc w:val="both"/>
        <w:rPr>
          <w:rFonts w:ascii="Times" w:eastAsiaTheme="minorHAnsi" w:hAnsi="Times" w:cs="Times"/>
          <w:color w:val="000000"/>
          <w:sz w:val="28"/>
          <w:szCs w:val="28"/>
        </w:rPr>
      </w:pPr>
      <w:r>
        <w:rPr>
          <w:rFonts w:ascii="Times" w:eastAsiaTheme="minorHAnsi" w:hAnsi="Times" w:cs="Times"/>
          <w:color w:val="000000"/>
          <w:sz w:val="28"/>
          <w:szCs w:val="28"/>
        </w:rPr>
        <w:t>A)</w:t>
      </w:r>
      <w:r w:rsidR="00491417" w:rsidRPr="00491417">
        <w:rPr>
          <w:rFonts w:ascii="Times" w:eastAsiaTheme="minorHAnsi" w:hAnsi="Times" w:cs="Times"/>
          <w:noProof/>
          <w:color w:val="000000"/>
          <w:sz w:val="28"/>
          <w:szCs w:val="28"/>
        </w:rPr>
        <w:t xml:space="preserve"> </w:t>
      </w:r>
      <w:r w:rsidR="00491417">
        <w:rPr>
          <w:rFonts w:ascii="Times" w:eastAsiaTheme="minorHAnsi" w:hAnsi="Times" w:cs="Times"/>
          <w:noProof/>
          <w:color w:val="000000"/>
          <w:sz w:val="28"/>
          <w:szCs w:val="28"/>
        </w:rPr>
        <w:drawing>
          <wp:inline distT="0" distB="0" distL="0" distR="0">
            <wp:extent cx="2578735" cy="1574800"/>
            <wp:effectExtent l="0" t="0" r="12065" b="0"/>
            <wp:docPr id="2" name="صورة 2" descr="3A%20I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A%20IMM.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8735" cy="1574800"/>
                    </a:xfrm>
                    <a:prstGeom prst="rect">
                      <a:avLst/>
                    </a:prstGeom>
                    <a:noFill/>
                    <a:ln>
                      <a:noFill/>
                    </a:ln>
                  </pic:spPr>
                </pic:pic>
              </a:graphicData>
            </a:graphic>
          </wp:inline>
        </w:drawing>
      </w:r>
      <w:r>
        <w:rPr>
          <w:rFonts w:ascii="Times" w:eastAsiaTheme="minorHAnsi" w:hAnsi="Times" w:cs="Times" w:hint="cs"/>
          <w:color w:val="000000"/>
          <w:sz w:val="28"/>
          <w:szCs w:val="28"/>
          <w:rtl/>
        </w:rPr>
        <w:t xml:space="preserve">  </w:t>
      </w:r>
      <w:r w:rsidR="0059764A">
        <w:rPr>
          <w:rFonts w:ascii="Times" w:eastAsiaTheme="minorHAnsi" w:hAnsi="Times" w:cs="Times"/>
          <w:color w:val="000000"/>
          <w:sz w:val="28"/>
          <w:szCs w:val="28"/>
        </w:rPr>
        <w:t>B)</w:t>
      </w:r>
      <w:r w:rsidRPr="008D1888">
        <w:rPr>
          <w:snapToGrid w:val="0"/>
          <w:color w:val="000000"/>
          <w:w w:val="0"/>
          <w:sz w:val="0"/>
          <w:szCs w:val="0"/>
          <w:u w:color="000000"/>
          <w:bdr w:val="none" w:sz="0" w:space="0" w:color="000000"/>
          <w:shd w:val="clear" w:color="000000" w:fill="000000"/>
          <w:lang/>
        </w:rPr>
        <w:t xml:space="preserve"> </w:t>
      </w:r>
      <w:r w:rsidRPr="008D1888">
        <w:rPr>
          <w:rFonts w:ascii="Times" w:eastAsiaTheme="minorHAnsi" w:hAnsi="Times" w:cs="Times"/>
          <w:noProof/>
          <w:color w:val="000000"/>
          <w:sz w:val="28"/>
          <w:szCs w:val="28"/>
        </w:rPr>
        <w:drawing>
          <wp:inline distT="0" distB="0" distL="0" distR="0">
            <wp:extent cx="2562225" cy="1518285"/>
            <wp:effectExtent l="0" t="0" r="3175" b="5715"/>
            <wp:docPr id="19" name="Picture 19" descr="C:\Users\Ahamed\Desktop\شريفه gastric\lung\شريفه\حنان quercetin\الصور\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hamed\Desktop\شريفه gastric\lung\شريفه\حنان quercetin\الصور\3B.pn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2225" cy="1518285"/>
                    </a:xfrm>
                    <a:prstGeom prst="rect">
                      <a:avLst/>
                    </a:prstGeom>
                    <a:noFill/>
                    <a:ln>
                      <a:noFill/>
                    </a:ln>
                  </pic:spPr>
                </pic:pic>
              </a:graphicData>
            </a:graphic>
          </wp:inline>
        </w:drawing>
      </w:r>
    </w:p>
    <w:p w:rsidR="00491417" w:rsidRDefault="00491417" w:rsidP="0059764A">
      <w:pPr>
        <w:autoSpaceDE w:val="0"/>
        <w:autoSpaceDN w:val="0"/>
        <w:adjustRightInd w:val="0"/>
        <w:jc w:val="center"/>
        <w:rPr>
          <w:rFonts w:ascii="Times" w:eastAsiaTheme="minorHAnsi" w:hAnsi="Times" w:cs="Times"/>
          <w:color w:val="000000"/>
          <w:sz w:val="28"/>
          <w:szCs w:val="28"/>
        </w:rPr>
      </w:pPr>
    </w:p>
    <w:p w:rsidR="00512A3B" w:rsidRPr="001B0953" w:rsidRDefault="0059764A" w:rsidP="0059764A">
      <w:pPr>
        <w:autoSpaceDE w:val="0"/>
        <w:autoSpaceDN w:val="0"/>
        <w:adjustRightInd w:val="0"/>
        <w:jc w:val="center"/>
        <w:rPr>
          <w:rFonts w:ascii="Arial" w:hAnsi="Arial" w:cs="Arial"/>
        </w:rPr>
      </w:pPr>
      <w:r>
        <w:rPr>
          <w:rFonts w:ascii="Times" w:eastAsiaTheme="minorHAnsi" w:hAnsi="Times" w:cs="Times"/>
          <w:color w:val="000000"/>
          <w:sz w:val="28"/>
          <w:szCs w:val="28"/>
        </w:rPr>
        <w:t>C)</w:t>
      </w:r>
      <w:r w:rsidR="008D1888" w:rsidRPr="008D1888">
        <w:rPr>
          <w:snapToGrid w:val="0"/>
          <w:color w:val="000000"/>
          <w:w w:val="0"/>
          <w:sz w:val="0"/>
          <w:szCs w:val="0"/>
          <w:u w:color="000000"/>
          <w:bdr w:val="none" w:sz="0" w:space="0" w:color="000000"/>
          <w:shd w:val="clear" w:color="000000" w:fill="000000"/>
          <w:lang/>
        </w:rPr>
        <w:t xml:space="preserve"> </w:t>
      </w:r>
      <w:r w:rsidR="00652688">
        <w:rPr>
          <w:rFonts w:ascii="Times" w:eastAsiaTheme="minorHAnsi" w:hAnsi="Times" w:cs="Times"/>
          <w:noProof/>
          <w:color w:val="000000"/>
          <w:sz w:val="28"/>
          <w:szCs w:val="28"/>
        </w:rPr>
        <w:drawing>
          <wp:inline distT="0" distB="0" distL="0" distR="0">
            <wp:extent cx="3658235" cy="1663700"/>
            <wp:effectExtent l="0" t="0" r="0" b="12700"/>
            <wp:docPr id="13" name="صورة 13" descr="../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pn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8235" cy="1663700"/>
                    </a:xfrm>
                    <a:prstGeom prst="rect">
                      <a:avLst/>
                    </a:prstGeom>
                    <a:noFill/>
                    <a:ln>
                      <a:noFill/>
                    </a:ln>
                  </pic:spPr>
                </pic:pic>
              </a:graphicData>
            </a:graphic>
          </wp:inline>
        </w:drawing>
      </w:r>
    </w:p>
    <w:p w:rsidR="00726056" w:rsidRPr="00196C1B" w:rsidRDefault="00726056" w:rsidP="00726056">
      <w:pPr>
        <w:autoSpaceDE w:val="0"/>
        <w:autoSpaceDN w:val="0"/>
        <w:adjustRightInd w:val="0"/>
        <w:rPr>
          <w:rFonts w:ascii="Arial" w:hAnsi="Arial" w:cs="Arial"/>
          <w:b/>
          <w:bCs/>
        </w:rPr>
      </w:pPr>
    </w:p>
    <w:p w:rsidR="0059764A" w:rsidRPr="0059764A" w:rsidRDefault="00196C1B" w:rsidP="00FF2EA3">
      <w:pPr>
        <w:widowControl w:val="0"/>
        <w:autoSpaceDE w:val="0"/>
        <w:autoSpaceDN w:val="0"/>
        <w:adjustRightInd w:val="0"/>
        <w:spacing w:after="240" w:line="340" w:lineRule="atLeast"/>
        <w:jc w:val="both"/>
        <w:rPr>
          <w:rFonts w:ascii="Arial" w:hAnsi="Arial" w:cs="Arial"/>
        </w:rPr>
      </w:pPr>
      <w:r w:rsidRPr="00196C1B">
        <w:rPr>
          <w:rFonts w:ascii="Arial" w:eastAsiaTheme="minorHAnsi" w:hAnsi="Arial" w:cs="Arial"/>
          <w:b/>
          <w:bCs/>
          <w:color w:val="000000"/>
        </w:rPr>
        <w:t xml:space="preserve">Fig </w:t>
      </w:r>
      <w:r w:rsidR="00FF5FD8">
        <w:rPr>
          <w:rFonts w:ascii="Arial" w:eastAsiaTheme="minorHAnsi" w:hAnsi="Arial" w:cs="Arial" w:hint="cs"/>
          <w:b/>
          <w:bCs/>
          <w:color w:val="000000"/>
          <w:rtl/>
        </w:rPr>
        <w:t>3</w:t>
      </w:r>
      <w:r w:rsidRPr="00196C1B">
        <w:rPr>
          <w:rFonts w:ascii="Arial" w:eastAsiaTheme="minorHAnsi" w:hAnsi="Arial" w:cs="Arial"/>
          <w:b/>
          <w:bCs/>
          <w:color w:val="000000"/>
        </w:rPr>
        <w:t>.</w:t>
      </w:r>
      <w:r w:rsidRPr="00196C1B">
        <w:rPr>
          <w:rFonts w:ascii="Arial" w:eastAsiaTheme="minorHAnsi" w:hAnsi="Arial" w:cs="Arial"/>
          <w:color w:val="000000"/>
        </w:rPr>
        <w:t xml:space="preserve"> </w:t>
      </w:r>
      <w:r w:rsidRPr="00196C1B">
        <w:rPr>
          <w:rFonts w:ascii="Arial" w:eastAsiaTheme="minorHAnsi" w:hAnsi="Arial" w:cs="Arial"/>
          <w:b/>
          <w:bCs/>
          <w:color w:val="000000"/>
        </w:rPr>
        <w:t>(A)</w:t>
      </w:r>
      <w:r w:rsidRPr="00196C1B">
        <w:rPr>
          <w:rFonts w:ascii="Arial" w:eastAsiaTheme="minorHAnsi" w:hAnsi="Arial" w:cs="Arial"/>
          <w:color w:val="000000"/>
        </w:rPr>
        <w:t xml:space="preserve"> </w:t>
      </w:r>
      <w:r w:rsidR="00D24A60" w:rsidRPr="001B0953">
        <w:rPr>
          <w:rFonts w:ascii="Arial" w:hAnsi="Arial" w:cs="Arial"/>
        </w:rPr>
        <w:t>P</w:t>
      </w:r>
      <w:r w:rsidRPr="001B0953">
        <w:rPr>
          <w:rFonts w:ascii="Arial" w:hAnsi="Arial" w:cs="Arial"/>
        </w:rPr>
        <w:t>hotomicrograph of lung</w:t>
      </w:r>
      <w:r w:rsidR="00D24A60" w:rsidRPr="001B0953">
        <w:rPr>
          <w:rFonts w:ascii="Arial" w:hAnsi="Arial" w:cs="Arial"/>
        </w:rPr>
        <w:t xml:space="preserve"> section</w:t>
      </w:r>
      <w:r w:rsidRPr="001B0953">
        <w:rPr>
          <w:rFonts w:ascii="Arial" w:hAnsi="Arial" w:cs="Arial"/>
        </w:rPr>
        <w:t xml:space="preserve"> of Group I show</w:t>
      </w:r>
      <w:r w:rsidR="002E3A5E" w:rsidRPr="001B0953">
        <w:rPr>
          <w:rFonts w:ascii="Arial" w:hAnsi="Arial" w:cs="Arial"/>
        </w:rPr>
        <w:t>ed</w:t>
      </w:r>
      <w:r w:rsidRPr="001B0953">
        <w:rPr>
          <w:rFonts w:ascii="Arial" w:hAnsi="Arial" w:cs="Arial"/>
        </w:rPr>
        <w:t xml:space="preserve"> few positive iNOS immunoreactivity (arrows) within the cytoplasm </w:t>
      </w:r>
      <w:r w:rsidR="00FF2EA3" w:rsidRPr="001B0953">
        <w:rPr>
          <w:rFonts w:ascii="Arial" w:hAnsi="Arial" w:cs="Arial"/>
        </w:rPr>
        <w:t xml:space="preserve">of </w:t>
      </w:r>
      <w:r w:rsidR="00FF2EA3">
        <w:rPr>
          <w:rFonts w:ascii="Arial" w:hAnsi="Arial" w:cs="Arial"/>
        </w:rPr>
        <w:t>alveolar cells</w:t>
      </w:r>
      <w:r w:rsidRPr="001B0953">
        <w:rPr>
          <w:rFonts w:ascii="Arial" w:hAnsi="Arial" w:cs="Arial"/>
        </w:rPr>
        <w:t>. (B) Group II rat lung showing marked positive iNOS immunoreactivity</w:t>
      </w:r>
      <w:r w:rsidR="00FF2EA3">
        <w:rPr>
          <w:rFonts w:ascii="Arial" w:hAnsi="Arial" w:cs="Arial"/>
        </w:rPr>
        <w:t xml:space="preserve"> in alveolar cells.</w:t>
      </w:r>
      <w:r w:rsidRPr="001B0953">
        <w:rPr>
          <w:rFonts w:ascii="Arial" w:hAnsi="Arial" w:cs="Arial"/>
        </w:rPr>
        <w:t xml:space="preserve"> (C) group III showing moderate positive iNOS immunoreactivity</w:t>
      </w:r>
      <w:r w:rsidR="00FF2EA3">
        <w:rPr>
          <w:rFonts w:ascii="Arial" w:hAnsi="Arial" w:cs="Arial"/>
        </w:rPr>
        <w:t xml:space="preserve"> in alveolar cells.</w:t>
      </w:r>
      <w:r w:rsidRPr="001B0953">
        <w:rPr>
          <w:rFonts w:ascii="Arial" w:hAnsi="Arial" w:cs="Arial"/>
        </w:rPr>
        <w:t xml:space="preserve"> </w:t>
      </w:r>
      <w:r w:rsidR="0059764A" w:rsidRPr="0059764A">
        <w:rPr>
          <w:rFonts w:ascii="Arial" w:hAnsi="Arial" w:cs="Arial"/>
        </w:rPr>
        <w:t>(Immunostaining for Inos X200).</w:t>
      </w:r>
    </w:p>
    <w:p w:rsidR="001F0792" w:rsidRDefault="001F0792" w:rsidP="001F0792">
      <w:pPr>
        <w:jc w:val="both"/>
        <w:rPr>
          <w:rFonts w:ascii="Times" w:eastAsiaTheme="minorHAnsi" w:hAnsi="Times" w:cs="Times"/>
          <w:color w:val="000000"/>
          <w:sz w:val="28"/>
          <w:szCs w:val="28"/>
        </w:rPr>
      </w:pPr>
      <w:r>
        <w:rPr>
          <w:rFonts w:ascii="Times" w:eastAsiaTheme="minorHAnsi" w:hAnsi="Times" w:cs="Times"/>
          <w:color w:val="000000"/>
          <w:sz w:val="28"/>
          <w:szCs w:val="28"/>
        </w:rPr>
        <w:lastRenderedPageBreak/>
        <w:t>A)</w:t>
      </w:r>
      <w:r w:rsidR="003805C6" w:rsidRPr="003805C6">
        <w:rPr>
          <w:snapToGrid w:val="0"/>
          <w:color w:val="000000"/>
          <w:w w:val="0"/>
          <w:sz w:val="0"/>
          <w:szCs w:val="0"/>
          <w:u w:color="000000"/>
          <w:bdr w:val="none" w:sz="0" w:space="0" w:color="000000"/>
          <w:shd w:val="clear" w:color="000000" w:fill="000000"/>
          <w:lang/>
        </w:rPr>
        <w:t xml:space="preserve"> </w:t>
      </w:r>
      <w:r w:rsidR="003805C6" w:rsidRPr="003805C6">
        <w:rPr>
          <w:rFonts w:ascii="Times" w:eastAsiaTheme="minorHAnsi" w:hAnsi="Times" w:cs="Times"/>
          <w:noProof/>
          <w:color w:val="000000"/>
          <w:sz w:val="28"/>
          <w:szCs w:val="28"/>
        </w:rPr>
        <w:drawing>
          <wp:inline distT="0" distB="0" distL="0" distR="0">
            <wp:extent cx="2314575" cy="1981200"/>
            <wp:effectExtent l="0" t="0" r="9525" b="0"/>
            <wp:docPr id="22" name="Picture 22" descr="C:\Users\Ahamed\Desktop\شريفه gastric\lung\شريفه\حنان quercetin\الصور\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hamed\Desktop\شريفه gastric\lung\شريفه\حنان quercetin\الصور\4A.pn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4575" cy="1981200"/>
                    </a:xfrm>
                    <a:prstGeom prst="rect">
                      <a:avLst/>
                    </a:prstGeom>
                    <a:noFill/>
                    <a:ln>
                      <a:noFill/>
                    </a:ln>
                  </pic:spPr>
                </pic:pic>
              </a:graphicData>
            </a:graphic>
          </wp:inline>
        </w:drawing>
      </w:r>
      <w:r>
        <w:rPr>
          <w:snapToGrid w:val="0"/>
          <w:color w:val="000000"/>
          <w:w w:val="0"/>
          <w:sz w:val="0"/>
          <w:szCs w:val="0"/>
          <w:u w:color="000000"/>
          <w:bdr w:val="none" w:sz="0" w:space="0" w:color="000000"/>
          <w:shd w:val="clear" w:color="000000" w:fill="000000"/>
          <w:lang/>
        </w:rPr>
        <w:t>d</w:t>
      </w:r>
      <w:r>
        <w:rPr>
          <w:rFonts w:ascii="Times" w:eastAsiaTheme="minorHAnsi" w:hAnsi="Times" w:cs="Times"/>
          <w:color w:val="000000"/>
          <w:sz w:val="28"/>
          <w:szCs w:val="28"/>
        </w:rPr>
        <w:t>B)</w:t>
      </w:r>
      <w:r w:rsidR="003805C6" w:rsidRPr="003805C6">
        <w:rPr>
          <w:snapToGrid w:val="0"/>
          <w:color w:val="000000"/>
          <w:w w:val="0"/>
          <w:sz w:val="0"/>
          <w:szCs w:val="0"/>
          <w:u w:color="000000"/>
          <w:bdr w:val="none" w:sz="0" w:space="0" w:color="000000"/>
          <w:shd w:val="clear" w:color="000000" w:fill="000000"/>
          <w:lang/>
        </w:rPr>
        <w:t xml:space="preserve"> </w:t>
      </w:r>
      <w:r w:rsidR="003805C6" w:rsidRPr="003805C6">
        <w:rPr>
          <w:rFonts w:ascii="Times" w:eastAsiaTheme="minorHAnsi" w:hAnsi="Times" w:cs="Times"/>
          <w:noProof/>
          <w:color w:val="000000"/>
          <w:sz w:val="28"/>
          <w:szCs w:val="28"/>
        </w:rPr>
        <w:drawing>
          <wp:inline distT="0" distB="0" distL="0" distR="0">
            <wp:extent cx="2562225" cy="1924050"/>
            <wp:effectExtent l="0" t="0" r="9525" b="0"/>
            <wp:docPr id="23" name="Picture 23" descr="C:\Users\Ahamed\Desktop\شريفه gastric\lung\شريفه\حنان quercetin\الصور\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hamed\Desktop\شريفه gastric\lung\شريفه\حنان quercetin\الصور\4B.pn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2225" cy="1924050"/>
                    </a:xfrm>
                    <a:prstGeom prst="rect">
                      <a:avLst/>
                    </a:prstGeom>
                    <a:noFill/>
                    <a:ln>
                      <a:noFill/>
                    </a:ln>
                  </pic:spPr>
                </pic:pic>
              </a:graphicData>
            </a:graphic>
          </wp:inline>
        </w:drawing>
      </w:r>
      <w:r>
        <w:rPr>
          <w:rFonts w:ascii="Times" w:eastAsiaTheme="minorHAnsi" w:hAnsi="Times" w:cs="Times"/>
          <w:color w:val="000000"/>
          <w:sz w:val="28"/>
          <w:szCs w:val="28"/>
        </w:rPr>
        <w:t xml:space="preserve"> </w:t>
      </w:r>
    </w:p>
    <w:p w:rsidR="00726056" w:rsidRPr="001B0953" w:rsidRDefault="003805C6" w:rsidP="003805C6">
      <w:pPr>
        <w:widowControl w:val="0"/>
        <w:autoSpaceDE w:val="0"/>
        <w:autoSpaceDN w:val="0"/>
        <w:adjustRightInd w:val="0"/>
        <w:spacing w:after="240" w:line="340" w:lineRule="atLeast"/>
        <w:jc w:val="center"/>
        <w:rPr>
          <w:rFonts w:ascii="Arial" w:hAnsi="Arial" w:cs="Arial"/>
        </w:rPr>
      </w:pPr>
      <w:r>
        <w:rPr>
          <w:rFonts w:ascii="Times" w:eastAsiaTheme="minorHAnsi" w:hAnsi="Times" w:cs="Times"/>
          <w:color w:val="000000"/>
          <w:sz w:val="28"/>
          <w:szCs w:val="28"/>
        </w:rPr>
        <w:t>C)</w:t>
      </w:r>
      <w:r w:rsidRPr="003805C6">
        <w:rPr>
          <w:rFonts w:ascii="Times" w:eastAsiaTheme="minorHAnsi" w:hAnsi="Times" w:cs="Times"/>
          <w:noProof/>
          <w:color w:val="000000"/>
          <w:sz w:val="28"/>
          <w:szCs w:val="28"/>
        </w:rPr>
        <w:drawing>
          <wp:inline distT="0" distB="0" distL="0" distR="0">
            <wp:extent cx="2314575" cy="2286000"/>
            <wp:effectExtent l="0" t="0" r="9525" b="0"/>
            <wp:docPr id="24" name="Picture 24" descr="C:\Users\Ahamed\Desktop\شريفه gastric\lung\شريفه\حنان quercetin\الصور\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hamed\Desktop\شريفه gastric\lung\شريفه\حنان quercetin\الصور\4C.pn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4575" cy="2286000"/>
                    </a:xfrm>
                    <a:prstGeom prst="rect">
                      <a:avLst/>
                    </a:prstGeom>
                    <a:noFill/>
                    <a:ln>
                      <a:noFill/>
                    </a:ln>
                  </pic:spPr>
                </pic:pic>
              </a:graphicData>
            </a:graphic>
          </wp:inline>
        </w:drawing>
      </w:r>
    </w:p>
    <w:p w:rsidR="00FF2EA3" w:rsidRDefault="001F0792" w:rsidP="00FF2EA3">
      <w:pPr>
        <w:autoSpaceDE w:val="0"/>
        <w:autoSpaceDN w:val="0"/>
        <w:adjustRightInd w:val="0"/>
        <w:jc w:val="both"/>
        <w:rPr>
          <w:rFonts w:ascii="Arial" w:eastAsiaTheme="minorHAnsi" w:hAnsi="Arial" w:cs="Arial"/>
          <w:color w:val="000000"/>
        </w:rPr>
      </w:pPr>
      <w:r w:rsidRPr="001F0792">
        <w:rPr>
          <w:rFonts w:ascii="Arial" w:eastAsiaTheme="minorHAnsi" w:hAnsi="Arial" w:cs="Arial"/>
          <w:b/>
          <w:bCs/>
          <w:color w:val="000000"/>
        </w:rPr>
        <w:t xml:space="preserve">Fig </w:t>
      </w:r>
      <w:r>
        <w:rPr>
          <w:rFonts w:ascii="Arial" w:eastAsiaTheme="minorHAnsi" w:hAnsi="Arial" w:cs="Arial"/>
          <w:b/>
          <w:bCs/>
          <w:color w:val="000000"/>
        </w:rPr>
        <w:t>4</w:t>
      </w:r>
      <w:r w:rsidRPr="001F0792">
        <w:rPr>
          <w:rFonts w:ascii="Arial" w:eastAsiaTheme="minorHAnsi" w:hAnsi="Arial" w:cs="Arial"/>
          <w:b/>
          <w:bCs/>
          <w:color w:val="000000"/>
        </w:rPr>
        <w:t>.</w:t>
      </w:r>
      <w:r w:rsidRPr="001F0792">
        <w:rPr>
          <w:rFonts w:ascii="Arial" w:eastAsiaTheme="minorHAnsi" w:hAnsi="Arial" w:cs="Arial"/>
          <w:color w:val="000000"/>
        </w:rPr>
        <w:t xml:space="preserve"> </w:t>
      </w:r>
      <w:r w:rsidRPr="001F0792">
        <w:rPr>
          <w:rFonts w:ascii="Arial" w:eastAsiaTheme="minorHAnsi" w:hAnsi="Arial" w:cs="Arial"/>
          <w:b/>
          <w:bCs/>
          <w:color w:val="000000"/>
        </w:rPr>
        <w:t>(A)</w:t>
      </w:r>
      <w:r w:rsidRPr="001F0792">
        <w:rPr>
          <w:rFonts w:ascii="Arial" w:eastAsiaTheme="minorHAnsi" w:hAnsi="Arial" w:cs="Arial"/>
          <w:color w:val="000000"/>
        </w:rPr>
        <w:t xml:space="preserve"> A photomicrograph of a section in rat lung of Group I showing marked positive PCNA immunoreactivity (arrows) within the nuclei </w:t>
      </w:r>
      <w:r w:rsidR="00FF2EA3" w:rsidRPr="001F0792">
        <w:rPr>
          <w:rFonts w:ascii="Arial" w:eastAsiaTheme="minorHAnsi" w:hAnsi="Arial" w:cs="Arial"/>
          <w:color w:val="000000"/>
        </w:rPr>
        <w:t xml:space="preserve">of </w:t>
      </w:r>
      <w:r w:rsidR="00FF2EA3">
        <w:rPr>
          <w:rFonts w:ascii="Arial" w:eastAsiaTheme="minorHAnsi" w:hAnsi="Arial" w:cs="Arial"/>
          <w:color w:val="000000"/>
        </w:rPr>
        <w:t xml:space="preserve">alveolar </w:t>
      </w:r>
      <w:r w:rsidRPr="001F0792">
        <w:rPr>
          <w:rFonts w:ascii="Arial" w:eastAsiaTheme="minorHAnsi" w:hAnsi="Arial" w:cs="Arial"/>
          <w:color w:val="000000"/>
        </w:rPr>
        <w:t xml:space="preserve">cells. </w:t>
      </w:r>
      <w:r w:rsidRPr="001F0792">
        <w:rPr>
          <w:rFonts w:ascii="Arial" w:eastAsiaTheme="minorHAnsi" w:hAnsi="Arial" w:cs="Arial"/>
          <w:b/>
          <w:bCs/>
          <w:color w:val="000000"/>
        </w:rPr>
        <w:t>(B)</w:t>
      </w:r>
      <w:r w:rsidRPr="001F0792">
        <w:rPr>
          <w:rFonts w:ascii="Arial" w:eastAsiaTheme="minorHAnsi" w:hAnsi="Arial" w:cs="Arial"/>
          <w:color w:val="000000"/>
        </w:rPr>
        <w:t xml:space="preserve"> Group II rat lung showing negative PCNA immunoreactivity</w:t>
      </w:r>
      <w:r w:rsidR="00FF2EA3">
        <w:rPr>
          <w:rFonts w:ascii="Arial" w:eastAsiaTheme="minorHAnsi" w:hAnsi="Arial" w:cs="Arial"/>
          <w:color w:val="000000"/>
        </w:rPr>
        <w:t xml:space="preserve"> in nuclei of alveolar cells.</w:t>
      </w:r>
      <w:r w:rsidRPr="001F0792">
        <w:rPr>
          <w:rFonts w:ascii="Arial" w:eastAsiaTheme="minorHAnsi" w:hAnsi="Arial" w:cs="Arial"/>
          <w:color w:val="000000"/>
        </w:rPr>
        <w:t xml:space="preserve"> </w:t>
      </w:r>
      <w:r w:rsidRPr="001F0792">
        <w:rPr>
          <w:rFonts w:ascii="Arial" w:eastAsiaTheme="minorHAnsi" w:hAnsi="Arial" w:cs="Arial"/>
          <w:b/>
          <w:bCs/>
          <w:color w:val="000000"/>
        </w:rPr>
        <w:t>(C)</w:t>
      </w:r>
      <w:r w:rsidRPr="001F0792">
        <w:rPr>
          <w:rFonts w:ascii="Arial" w:eastAsiaTheme="minorHAnsi" w:hAnsi="Arial" w:cs="Arial"/>
          <w:color w:val="000000"/>
        </w:rPr>
        <w:t xml:space="preserve"> group III showing mild positive PCNA immunoreactivity</w:t>
      </w:r>
      <w:r w:rsidR="00FF2EA3">
        <w:rPr>
          <w:rFonts w:ascii="Arial" w:eastAsiaTheme="minorHAnsi" w:hAnsi="Arial" w:cs="Arial"/>
          <w:color w:val="000000"/>
        </w:rPr>
        <w:t xml:space="preserve"> in nuclei of alveolar cells.</w:t>
      </w:r>
    </w:p>
    <w:p w:rsidR="001F0792" w:rsidRDefault="001F0792" w:rsidP="00FF2EA3">
      <w:pPr>
        <w:autoSpaceDE w:val="0"/>
        <w:autoSpaceDN w:val="0"/>
        <w:adjustRightInd w:val="0"/>
        <w:jc w:val="both"/>
        <w:rPr>
          <w:rFonts w:ascii="Arial" w:hAnsi="Arial" w:cs="Arial"/>
          <w:b/>
          <w:bCs/>
          <w:sz w:val="28"/>
          <w:szCs w:val="28"/>
        </w:rPr>
      </w:pPr>
      <w:r w:rsidRPr="001F0792">
        <w:rPr>
          <w:rFonts w:ascii="Arial" w:eastAsiaTheme="minorHAnsi" w:hAnsi="Arial" w:cs="Arial"/>
          <w:color w:val="000000"/>
        </w:rPr>
        <w:t xml:space="preserve"> </w:t>
      </w:r>
      <w:r w:rsidR="00FF2EA3">
        <w:rPr>
          <w:rFonts w:ascii="Arial" w:eastAsiaTheme="minorHAnsi" w:hAnsi="Arial" w:cs="Arial"/>
          <w:color w:val="000000"/>
        </w:rPr>
        <w:t>(</w:t>
      </w:r>
      <w:r w:rsidRPr="001F0792">
        <w:rPr>
          <w:rFonts w:ascii="Arial" w:eastAsiaTheme="minorHAnsi" w:hAnsi="Arial" w:cs="Arial"/>
          <w:color w:val="000000"/>
        </w:rPr>
        <w:t>Immunostaining for PCNA X200</w:t>
      </w:r>
      <w:r w:rsidR="00FF2EA3">
        <w:rPr>
          <w:rFonts w:ascii="Arial" w:eastAsiaTheme="minorHAnsi" w:hAnsi="Arial" w:cs="Arial"/>
          <w:color w:val="000000"/>
        </w:rPr>
        <w:t>)</w:t>
      </w:r>
      <w:r w:rsidRPr="001F0792">
        <w:rPr>
          <w:rFonts w:ascii="Arial" w:eastAsiaTheme="minorHAnsi" w:hAnsi="Arial" w:cs="Arial"/>
          <w:color w:val="000000"/>
        </w:rPr>
        <w:t>.</w:t>
      </w:r>
      <w:r w:rsidRPr="001F0792">
        <w:rPr>
          <w:rFonts w:ascii="Arial" w:hAnsi="Arial" w:cs="Arial"/>
          <w:b/>
          <w:bCs/>
          <w:sz w:val="28"/>
          <w:szCs w:val="28"/>
        </w:rPr>
        <w:t xml:space="preserve"> </w:t>
      </w:r>
    </w:p>
    <w:p w:rsidR="00977398" w:rsidRDefault="00977398" w:rsidP="00FF2EA3">
      <w:pPr>
        <w:autoSpaceDE w:val="0"/>
        <w:autoSpaceDN w:val="0"/>
        <w:adjustRightInd w:val="0"/>
        <w:jc w:val="both"/>
        <w:rPr>
          <w:rFonts w:ascii="Arial" w:hAnsi="Arial" w:cs="Arial"/>
          <w:b/>
          <w:bCs/>
          <w:sz w:val="28"/>
          <w:szCs w:val="28"/>
        </w:rPr>
      </w:pPr>
    </w:p>
    <w:p w:rsidR="00977398" w:rsidRDefault="00977398" w:rsidP="001F0792">
      <w:pPr>
        <w:autoSpaceDE w:val="0"/>
        <w:autoSpaceDN w:val="0"/>
        <w:adjustRightInd w:val="0"/>
        <w:rPr>
          <w:rFonts w:ascii="Arial" w:hAnsi="Arial" w:cs="Arial"/>
          <w:b/>
          <w:bCs/>
          <w:sz w:val="28"/>
          <w:szCs w:val="28"/>
        </w:rPr>
      </w:pPr>
    </w:p>
    <w:p w:rsidR="00977398" w:rsidRDefault="00977398" w:rsidP="001F0792">
      <w:pPr>
        <w:autoSpaceDE w:val="0"/>
        <w:autoSpaceDN w:val="0"/>
        <w:adjustRightInd w:val="0"/>
        <w:rPr>
          <w:rFonts w:ascii="Arial" w:hAnsi="Arial" w:cs="Arial"/>
          <w:b/>
          <w:bCs/>
          <w:sz w:val="28"/>
          <w:szCs w:val="28"/>
        </w:rPr>
      </w:pPr>
    </w:p>
    <w:p w:rsidR="00977398" w:rsidRDefault="00977398" w:rsidP="001F0792">
      <w:pPr>
        <w:autoSpaceDE w:val="0"/>
        <w:autoSpaceDN w:val="0"/>
        <w:adjustRightInd w:val="0"/>
        <w:rPr>
          <w:rFonts w:ascii="Arial" w:hAnsi="Arial" w:cs="Arial"/>
          <w:b/>
          <w:bCs/>
          <w:sz w:val="28"/>
          <w:szCs w:val="28"/>
        </w:rPr>
      </w:pPr>
    </w:p>
    <w:p w:rsidR="00977398" w:rsidRDefault="00977398" w:rsidP="001F0792">
      <w:pPr>
        <w:autoSpaceDE w:val="0"/>
        <w:autoSpaceDN w:val="0"/>
        <w:adjustRightInd w:val="0"/>
        <w:rPr>
          <w:rFonts w:ascii="Arial" w:hAnsi="Arial" w:cs="Arial"/>
          <w:b/>
          <w:bCs/>
          <w:sz w:val="28"/>
          <w:szCs w:val="28"/>
        </w:rPr>
      </w:pPr>
    </w:p>
    <w:p w:rsidR="00977398" w:rsidRDefault="00977398" w:rsidP="001F0792">
      <w:pPr>
        <w:autoSpaceDE w:val="0"/>
        <w:autoSpaceDN w:val="0"/>
        <w:adjustRightInd w:val="0"/>
        <w:rPr>
          <w:rFonts w:ascii="Arial" w:hAnsi="Arial" w:cs="Arial"/>
          <w:b/>
          <w:bCs/>
          <w:sz w:val="28"/>
          <w:szCs w:val="28"/>
        </w:rPr>
      </w:pPr>
    </w:p>
    <w:p w:rsidR="00977398" w:rsidRDefault="00977398" w:rsidP="001F0792">
      <w:pPr>
        <w:autoSpaceDE w:val="0"/>
        <w:autoSpaceDN w:val="0"/>
        <w:adjustRightInd w:val="0"/>
        <w:rPr>
          <w:rFonts w:ascii="Arial" w:hAnsi="Arial" w:cs="Arial"/>
          <w:b/>
          <w:bCs/>
          <w:sz w:val="28"/>
          <w:szCs w:val="28"/>
        </w:rPr>
      </w:pPr>
    </w:p>
    <w:p w:rsidR="00977398" w:rsidRDefault="00977398" w:rsidP="001F0792">
      <w:pPr>
        <w:autoSpaceDE w:val="0"/>
        <w:autoSpaceDN w:val="0"/>
        <w:adjustRightInd w:val="0"/>
        <w:rPr>
          <w:rFonts w:ascii="Arial" w:hAnsi="Arial" w:cs="Arial"/>
          <w:b/>
          <w:bCs/>
          <w:sz w:val="28"/>
          <w:szCs w:val="28"/>
        </w:rPr>
      </w:pPr>
    </w:p>
    <w:p w:rsidR="00977398" w:rsidRDefault="00977398" w:rsidP="001F0792">
      <w:pPr>
        <w:autoSpaceDE w:val="0"/>
        <w:autoSpaceDN w:val="0"/>
        <w:adjustRightInd w:val="0"/>
        <w:rPr>
          <w:rFonts w:ascii="Arial" w:hAnsi="Arial" w:cs="Arial"/>
          <w:b/>
          <w:bCs/>
          <w:sz w:val="28"/>
          <w:szCs w:val="28"/>
        </w:rPr>
      </w:pPr>
    </w:p>
    <w:p w:rsidR="00C34C28" w:rsidRDefault="00C34C28" w:rsidP="001F0792">
      <w:pPr>
        <w:autoSpaceDE w:val="0"/>
        <w:autoSpaceDN w:val="0"/>
        <w:adjustRightInd w:val="0"/>
        <w:rPr>
          <w:rFonts w:ascii="Arial" w:hAnsi="Arial" w:cs="Arial"/>
          <w:b/>
          <w:bCs/>
          <w:sz w:val="28"/>
          <w:szCs w:val="28"/>
        </w:rPr>
      </w:pPr>
    </w:p>
    <w:p w:rsidR="00C34C28" w:rsidRDefault="00C34C28" w:rsidP="001F0792">
      <w:pPr>
        <w:autoSpaceDE w:val="0"/>
        <w:autoSpaceDN w:val="0"/>
        <w:adjustRightInd w:val="0"/>
        <w:rPr>
          <w:rFonts w:ascii="Arial" w:hAnsi="Arial" w:cs="Arial"/>
          <w:b/>
          <w:bCs/>
          <w:sz w:val="28"/>
          <w:szCs w:val="28"/>
        </w:rPr>
      </w:pPr>
    </w:p>
    <w:p w:rsidR="00C34C28" w:rsidRDefault="00C34C28" w:rsidP="001F0792">
      <w:pPr>
        <w:autoSpaceDE w:val="0"/>
        <w:autoSpaceDN w:val="0"/>
        <w:adjustRightInd w:val="0"/>
        <w:rPr>
          <w:rFonts w:ascii="Arial" w:hAnsi="Arial" w:cs="Arial"/>
          <w:b/>
          <w:bCs/>
          <w:sz w:val="28"/>
          <w:szCs w:val="28"/>
        </w:rPr>
      </w:pPr>
    </w:p>
    <w:p w:rsidR="00977398" w:rsidRDefault="00977398" w:rsidP="001F0792">
      <w:pPr>
        <w:autoSpaceDE w:val="0"/>
        <w:autoSpaceDN w:val="0"/>
        <w:adjustRightInd w:val="0"/>
        <w:rPr>
          <w:rFonts w:ascii="Arial" w:hAnsi="Arial" w:cs="Arial"/>
          <w:b/>
          <w:bCs/>
          <w:sz w:val="28"/>
          <w:szCs w:val="28"/>
        </w:rPr>
      </w:pPr>
    </w:p>
    <w:p w:rsidR="00977398" w:rsidRDefault="00977398" w:rsidP="001F0792">
      <w:pPr>
        <w:autoSpaceDE w:val="0"/>
        <w:autoSpaceDN w:val="0"/>
        <w:adjustRightInd w:val="0"/>
        <w:rPr>
          <w:rFonts w:ascii="Arial" w:hAnsi="Arial" w:cs="Arial"/>
          <w:b/>
          <w:bCs/>
          <w:sz w:val="28"/>
          <w:szCs w:val="28"/>
        </w:rPr>
      </w:pPr>
    </w:p>
    <w:p w:rsidR="00977398" w:rsidRDefault="00977398" w:rsidP="001F0792">
      <w:pPr>
        <w:autoSpaceDE w:val="0"/>
        <w:autoSpaceDN w:val="0"/>
        <w:adjustRightInd w:val="0"/>
        <w:rPr>
          <w:rFonts w:ascii="Arial" w:hAnsi="Arial" w:cs="Arial"/>
          <w:b/>
          <w:bCs/>
          <w:sz w:val="28"/>
          <w:szCs w:val="28"/>
        </w:rPr>
      </w:pPr>
    </w:p>
    <w:p w:rsidR="00977398" w:rsidRDefault="00977398" w:rsidP="001F0792">
      <w:pPr>
        <w:autoSpaceDE w:val="0"/>
        <w:autoSpaceDN w:val="0"/>
        <w:adjustRightInd w:val="0"/>
        <w:rPr>
          <w:rFonts w:ascii="Arial" w:hAnsi="Arial" w:cs="Arial"/>
          <w:b/>
          <w:bCs/>
          <w:sz w:val="28"/>
          <w:szCs w:val="28"/>
        </w:rPr>
      </w:pPr>
    </w:p>
    <w:p w:rsidR="00977398" w:rsidRPr="001F0792" w:rsidRDefault="00977398" w:rsidP="001F0792">
      <w:pPr>
        <w:autoSpaceDE w:val="0"/>
        <w:autoSpaceDN w:val="0"/>
        <w:adjustRightInd w:val="0"/>
        <w:rPr>
          <w:rFonts w:ascii="Arial" w:hAnsi="Arial" w:cs="Arial"/>
          <w:b/>
          <w:bCs/>
          <w:sz w:val="28"/>
          <w:szCs w:val="28"/>
        </w:rPr>
      </w:pPr>
    </w:p>
    <w:p w:rsidR="001C2204" w:rsidRPr="001C2204" w:rsidRDefault="001C2204" w:rsidP="001C2204">
      <w:pPr>
        <w:autoSpaceDE w:val="0"/>
        <w:autoSpaceDN w:val="0"/>
        <w:adjustRightInd w:val="0"/>
        <w:rPr>
          <w:rFonts w:ascii="Arial" w:hAnsi="Arial" w:cs="Arial"/>
          <w:b/>
          <w:bCs/>
          <w:lang w:bidi="ar-EG"/>
        </w:rPr>
      </w:pPr>
      <w:r w:rsidRPr="001C2204">
        <w:rPr>
          <w:rFonts w:ascii="Arial" w:hAnsi="Arial" w:cs="Arial"/>
          <w:b/>
          <w:bCs/>
          <w:lang w:bidi="ar-EG"/>
        </w:rPr>
        <w:lastRenderedPageBreak/>
        <w:t xml:space="preserve">Table 1. Alveolar wall thickness (μm), Mean area percentage of elastic and collagen fibers, Optical density of iNOS and PCNA in all groups </w:t>
      </w:r>
    </w:p>
    <w:p w:rsidR="001C2204" w:rsidRPr="001C2204" w:rsidRDefault="001C2204" w:rsidP="001C2204">
      <w:pPr>
        <w:autoSpaceDE w:val="0"/>
        <w:autoSpaceDN w:val="0"/>
        <w:adjustRightInd w:val="0"/>
        <w:rPr>
          <w:rFonts w:ascii="Arial" w:hAnsi="Arial" w:cs="Arial"/>
          <w:b/>
          <w:bCs/>
          <w:lang w:bidi="ar-EG"/>
        </w:rPr>
      </w:pPr>
    </w:p>
    <w:tbl>
      <w:tblPr>
        <w:tblStyle w:val="TableGrid11"/>
        <w:tblpPr w:leftFromText="180" w:rightFromText="180" w:vertAnchor="text" w:horzAnchor="margin" w:tblpXSpec="center" w:tblpY="230"/>
        <w:tblW w:w="8784" w:type="dxa"/>
        <w:tblLayout w:type="fixed"/>
        <w:tblLook w:val="04A0"/>
      </w:tblPr>
      <w:tblGrid>
        <w:gridCol w:w="3114"/>
        <w:gridCol w:w="1956"/>
        <w:gridCol w:w="1871"/>
        <w:gridCol w:w="1843"/>
      </w:tblGrid>
      <w:tr w:rsidR="001C2204" w:rsidRPr="001C2204" w:rsidTr="00E146CC">
        <w:trPr>
          <w:trHeight w:val="511"/>
        </w:trPr>
        <w:tc>
          <w:tcPr>
            <w:tcW w:w="3114" w:type="dxa"/>
            <w:vAlign w:val="center"/>
          </w:tcPr>
          <w:p w:rsidR="001C2204" w:rsidRPr="001C2204" w:rsidRDefault="001C2204" w:rsidP="001C2204">
            <w:pPr>
              <w:autoSpaceDE w:val="0"/>
              <w:autoSpaceDN w:val="0"/>
              <w:adjustRightInd w:val="0"/>
              <w:spacing w:line="360" w:lineRule="auto"/>
              <w:rPr>
                <w:rFonts w:ascii="Arial" w:hAnsi="Arial" w:cs="Arial"/>
                <w:b/>
                <w:bCs/>
              </w:rPr>
            </w:pPr>
            <w:r w:rsidRPr="001C2204">
              <w:rPr>
                <w:rFonts w:ascii="Arial" w:hAnsi="Arial" w:cs="Arial"/>
                <w:b/>
                <w:bCs/>
              </w:rPr>
              <w:t xml:space="preserve">         Group</w:t>
            </w:r>
          </w:p>
        </w:tc>
        <w:tc>
          <w:tcPr>
            <w:tcW w:w="1956" w:type="dxa"/>
            <w:vMerge w:val="restart"/>
            <w:vAlign w:val="center"/>
          </w:tcPr>
          <w:p w:rsidR="001C2204" w:rsidRPr="001C2204" w:rsidRDefault="001C2204" w:rsidP="001C2204">
            <w:pPr>
              <w:autoSpaceDE w:val="0"/>
              <w:autoSpaceDN w:val="0"/>
              <w:adjustRightInd w:val="0"/>
              <w:spacing w:line="360" w:lineRule="auto"/>
              <w:rPr>
                <w:rFonts w:ascii="Arial" w:hAnsi="Arial" w:cs="Arial"/>
                <w:b/>
                <w:bCs/>
              </w:rPr>
            </w:pPr>
            <w:r w:rsidRPr="001C2204">
              <w:rPr>
                <w:rFonts w:ascii="Arial" w:hAnsi="Arial" w:cs="Arial"/>
                <w:b/>
                <w:bCs/>
              </w:rPr>
              <w:t xml:space="preserve">Control </w:t>
            </w:r>
          </w:p>
        </w:tc>
        <w:tc>
          <w:tcPr>
            <w:tcW w:w="1871" w:type="dxa"/>
            <w:vMerge w:val="restart"/>
            <w:vAlign w:val="center"/>
          </w:tcPr>
          <w:p w:rsidR="001C2204" w:rsidRPr="001C2204" w:rsidRDefault="001C2204" w:rsidP="001C2204">
            <w:pPr>
              <w:autoSpaceDE w:val="0"/>
              <w:autoSpaceDN w:val="0"/>
              <w:adjustRightInd w:val="0"/>
              <w:spacing w:line="360" w:lineRule="auto"/>
              <w:rPr>
                <w:rFonts w:ascii="Arial" w:hAnsi="Arial" w:cs="Arial"/>
                <w:b/>
                <w:bCs/>
              </w:rPr>
            </w:pPr>
            <w:r w:rsidRPr="001C2204">
              <w:rPr>
                <w:rFonts w:ascii="Arial" w:hAnsi="Arial" w:cs="Arial"/>
                <w:b/>
                <w:bCs/>
              </w:rPr>
              <w:t xml:space="preserve">Group II (DENPs; D) </w:t>
            </w:r>
          </w:p>
        </w:tc>
        <w:tc>
          <w:tcPr>
            <w:tcW w:w="1843" w:type="dxa"/>
            <w:vMerge w:val="restart"/>
            <w:vAlign w:val="center"/>
          </w:tcPr>
          <w:p w:rsidR="001C2204" w:rsidRPr="001C2204" w:rsidRDefault="001C2204" w:rsidP="001C2204">
            <w:pPr>
              <w:autoSpaceDE w:val="0"/>
              <w:autoSpaceDN w:val="0"/>
              <w:adjustRightInd w:val="0"/>
              <w:spacing w:line="360" w:lineRule="auto"/>
              <w:rPr>
                <w:rFonts w:ascii="Arial" w:hAnsi="Arial" w:cs="Arial"/>
                <w:b/>
                <w:bCs/>
              </w:rPr>
            </w:pPr>
            <w:r w:rsidRPr="001C2204">
              <w:rPr>
                <w:rFonts w:ascii="Arial" w:hAnsi="Arial" w:cs="Arial"/>
                <w:b/>
                <w:bCs/>
              </w:rPr>
              <w:t>Group III (DENPs+ Quercetin; D+Q)</w:t>
            </w:r>
          </w:p>
        </w:tc>
      </w:tr>
      <w:tr w:rsidR="001C2204" w:rsidRPr="001C2204" w:rsidTr="00E146CC">
        <w:trPr>
          <w:trHeight w:val="324"/>
        </w:trPr>
        <w:tc>
          <w:tcPr>
            <w:tcW w:w="3114" w:type="dxa"/>
            <w:vAlign w:val="center"/>
          </w:tcPr>
          <w:p w:rsidR="001C2204" w:rsidRPr="001C2204" w:rsidRDefault="001C2204" w:rsidP="001C2204">
            <w:pPr>
              <w:autoSpaceDE w:val="0"/>
              <w:autoSpaceDN w:val="0"/>
              <w:adjustRightInd w:val="0"/>
              <w:spacing w:line="360" w:lineRule="auto"/>
              <w:rPr>
                <w:rFonts w:ascii="Arial" w:hAnsi="Arial" w:cs="Arial"/>
                <w:b/>
                <w:bCs/>
              </w:rPr>
            </w:pPr>
            <w:r w:rsidRPr="001C2204">
              <w:rPr>
                <w:rFonts w:ascii="Arial" w:hAnsi="Arial" w:cs="Arial"/>
                <w:b/>
                <w:bCs/>
              </w:rPr>
              <w:t xml:space="preserve">Parameters </w:t>
            </w:r>
          </w:p>
        </w:tc>
        <w:tc>
          <w:tcPr>
            <w:tcW w:w="1956" w:type="dxa"/>
            <w:vMerge/>
            <w:vAlign w:val="center"/>
          </w:tcPr>
          <w:p w:rsidR="001C2204" w:rsidRPr="001C2204" w:rsidRDefault="001C2204" w:rsidP="001C2204">
            <w:pPr>
              <w:autoSpaceDE w:val="0"/>
              <w:autoSpaceDN w:val="0"/>
              <w:adjustRightInd w:val="0"/>
              <w:spacing w:line="360" w:lineRule="auto"/>
              <w:rPr>
                <w:rFonts w:ascii="Arial" w:hAnsi="Arial" w:cs="Arial"/>
                <w:b/>
                <w:bCs/>
              </w:rPr>
            </w:pPr>
          </w:p>
        </w:tc>
        <w:tc>
          <w:tcPr>
            <w:tcW w:w="1871" w:type="dxa"/>
            <w:vMerge/>
            <w:vAlign w:val="center"/>
          </w:tcPr>
          <w:p w:rsidR="001C2204" w:rsidRPr="001C2204" w:rsidRDefault="001C2204" w:rsidP="001C2204">
            <w:pPr>
              <w:autoSpaceDE w:val="0"/>
              <w:autoSpaceDN w:val="0"/>
              <w:adjustRightInd w:val="0"/>
              <w:spacing w:line="360" w:lineRule="auto"/>
              <w:rPr>
                <w:rFonts w:ascii="Arial" w:hAnsi="Arial" w:cs="Arial"/>
                <w:b/>
                <w:bCs/>
              </w:rPr>
            </w:pPr>
          </w:p>
        </w:tc>
        <w:tc>
          <w:tcPr>
            <w:tcW w:w="1843" w:type="dxa"/>
            <w:vMerge/>
            <w:vAlign w:val="center"/>
          </w:tcPr>
          <w:p w:rsidR="001C2204" w:rsidRPr="001C2204" w:rsidRDefault="001C2204" w:rsidP="001C2204">
            <w:pPr>
              <w:autoSpaceDE w:val="0"/>
              <w:autoSpaceDN w:val="0"/>
              <w:adjustRightInd w:val="0"/>
              <w:spacing w:line="360" w:lineRule="auto"/>
              <w:rPr>
                <w:rFonts w:ascii="Arial" w:hAnsi="Arial" w:cs="Arial"/>
                <w:b/>
                <w:bCs/>
              </w:rPr>
            </w:pPr>
          </w:p>
        </w:tc>
      </w:tr>
      <w:tr w:rsidR="001C2204" w:rsidRPr="001C2204" w:rsidTr="00E146CC">
        <w:trPr>
          <w:trHeight w:val="222"/>
        </w:trPr>
        <w:tc>
          <w:tcPr>
            <w:tcW w:w="3114" w:type="dxa"/>
            <w:vAlign w:val="center"/>
          </w:tcPr>
          <w:p w:rsidR="001C2204" w:rsidRPr="001C2204" w:rsidRDefault="001C2204" w:rsidP="001C2204">
            <w:pPr>
              <w:autoSpaceDE w:val="0"/>
              <w:autoSpaceDN w:val="0"/>
              <w:adjustRightInd w:val="0"/>
              <w:spacing w:line="360" w:lineRule="auto"/>
              <w:rPr>
                <w:rFonts w:ascii="Arial" w:hAnsi="Arial" w:cs="Arial"/>
              </w:rPr>
            </w:pPr>
            <w:r w:rsidRPr="001C2204">
              <w:rPr>
                <w:rFonts w:ascii="Arial" w:hAnsi="Arial" w:cs="Arial"/>
                <w:lang w:bidi="ar-EG"/>
              </w:rPr>
              <w:t>Alveolar wall thickness (μm)</w:t>
            </w:r>
          </w:p>
        </w:tc>
        <w:tc>
          <w:tcPr>
            <w:tcW w:w="1956" w:type="dxa"/>
            <w:vAlign w:val="center"/>
          </w:tcPr>
          <w:p w:rsidR="001C2204" w:rsidRPr="001C2204" w:rsidRDefault="001C2204" w:rsidP="001C2204">
            <w:pPr>
              <w:autoSpaceDE w:val="0"/>
              <w:autoSpaceDN w:val="0"/>
              <w:adjustRightInd w:val="0"/>
              <w:spacing w:line="360" w:lineRule="auto"/>
              <w:jc w:val="center"/>
              <w:rPr>
                <w:rFonts w:ascii="Arial" w:hAnsi="Arial" w:cs="Arial"/>
              </w:rPr>
            </w:pPr>
            <w:r w:rsidRPr="001C2204">
              <w:rPr>
                <w:rFonts w:ascii="Arial" w:hAnsi="Arial" w:cs="Arial"/>
                <w:lang w:bidi="ar-EG"/>
              </w:rPr>
              <w:t>2.61±1.51</w:t>
            </w:r>
            <w:r w:rsidRPr="001C2204">
              <w:rPr>
                <w:rFonts w:ascii="Arial" w:hAnsi="Arial" w:cs="Arial"/>
                <w:b/>
                <w:bCs/>
                <w:sz w:val="32"/>
                <w:szCs w:val="32"/>
                <w:vertAlign w:val="superscript"/>
              </w:rPr>
              <w:t>a, b</w:t>
            </w:r>
          </w:p>
        </w:tc>
        <w:tc>
          <w:tcPr>
            <w:tcW w:w="1871" w:type="dxa"/>
            <w:vAlign w:val="center"/>
          </w:tcPr>
          <w:p w:rsidR="001C2204" w:rsidRPr="001C2204" w:rsidRDefault="001C2204" w:rsidP="001C2204">
            <w:pPr>
              <w:autoSpaceDE w:val="0"/>
              <w:autoSpaceDN w:val="0"/>
              <w:adjustRightInd w:val="0"/>
              <w:spacing w:line="360" w:lineRule="auto"/>
              <w:jc w:val="center"/>
              <w:rPr>
                <w:rFonts w:ascii="Arial" w:hAnsi="Arial" w:cs="Arial"/>
              </w:rPr>
            </w:pPr>
            <w:r w:rsidRPr="001C2204">
              <w:rPr>
                <w:rFonts w:ascii="Arial" w:hAnsi="Arial" w:cs="Arial"/>
                <w:lang w:bidi="ar-EG"/>
              </w:rPr>
              <w:t>11.26 ± 3.12</w:t>
            </w:r>
            <w:r w:rsidRPr="001C2204">
              <w:rPr>
                <w:rFonts w:ascii="Arial" w:hAnsi="Arial" w:cs="Arial"/>
                <w:vertAlign w:val="superscript"/>
              </w:rPr>
              <w:t xml:space="preserve"> </w:t>
            </w:r>
            <w:r w:rsidRPr="001C2204">
              <w:rPr>
                <w:rFonts w:ascii="Arial" w:hAnsi="Arial" w:cs="Arial"/>
                <w:sz w:val="32"/>
                <w:szCs w:val="32"/>
                <w:vertAlign w:val="superscript"/>
              </w:rPr>
              <w:t>*</w:t>
            </w:r>
          </w:p>
        </w:tc>
        <w:tc>
          <w:tcPr>
            <w:tcW w:w="1843" w:type="dxa"/>
            <w:vAlign w:val="center"/>
          </w:tcPr>
          <w:p w:rsidR="001C2204" w:rsidRPr="001C2204" w:rsidRDefault="001C2204" w:rsidP="001C2204">
            <w:pPr>
              <w:autoSpaceDE w:val="0"/>
              <w:autoSpaceDN w:val="0"/>
              <w:adjustRightInd w:val="0"/>
              <w:spacing w:line="360" w:lineRule="auto"/>
              <w:jc w:val="center"/>
              <w:rPr>
                <w:rFonts w:ascii="Arial" w:hAnsi="Arial" w:cs="Arial"/>
              </w:rPr>
            </w:pPr>
            <w:r w:rsidRPr="001C2204">
              <w:rPr>
                <w:rFonts w:ascii="Arial" w:hAnsi="Arial" w:cs="Arial"/>
              </w:rPr>
              <w:t>9.89± 3.50</w:t>
            </w:r>
            <w:r w:rsidRPr="001C2204">
              <w:rPr>
                <w:rFonts w:ascii="Arial" w:hAnsi="Arial" w:cs="Arial"/>
                <w:vertAlign w:val="superscript"/>
              </w:rPr>
              <w:t xml:space="preserve"> </w:t>
            </w:r>
            <w:r w:rsidRPr="001C2204">
              <w:rPr>
                <w:rFonts w:ascii="Arial" w:hAnsi="Arial" w:cs="Arial"/>
                <w:sz w:val="32"/>
                <w:szCs w:val="32"/>
                <w:vertAlign w:val="superscript"/>
              </w:rPr>
              <w:t>*</w:t>
            </w:r>
          </w:p>
        </w:tc>
      </w:tr>
      <w:tr w:rsidR="001C2204" w:rsidRPr="001C2204" w:rsidTr="00E146CC">
        <w:trPr>
          <w:trHeight w:val="428"/>
        </w:trPr>
        <w:tc>
          <w:tcPr>
            <w:tcW w:w="3114" w:type="dxa"/>
            <w:vAlign w:val="center"/>
          </w:tcPr>
          <w:p w:rsidR="001C2204" w:rsidRPr="001C2204" w:rsidRDefault="001C2204" w:rsidP="001C2204">
            <w:pPr>
              <w:autoSpaceDE w:val="0"/>
              <w:autoSpaceDN w:val="0"/>
              <w:adjustRightInd w:val="0"/>
              <w:spacing w:line="360" w:lineRule="auto"/>
              <w:rPr>
                <w:rFonts w:ascii="Arial" w:hAnsi="Arial" w:cs="Arial"/>
                <w:color w:val="000000"/>
              </w:rPr>
            </w:pPr>
            <w:r w:rsidRPr="001C2204">
              <w:rPr>
                <w:rFonts w:ascii="Arial" w:hAnsi="Arial" w:cs="Arial"/>
                <w:lang w:bidi="ar-EG"/>
              </w:rPr>
              <w:t>Mean area percentage of collagen fibers</w:t>
            </w:r>
          </w:p>
        </w:tc>
        <w:tc>
          <w:tcPr>
            <w:tcW w:w="1956" w:type="dxa"/>
            <w:vAlign w:val="center"/>
          </w:tcPr>
          <w:p w:rsidR="001C2204" w:rsidRPr="001C2204" w:rsidRDefault="001C2204" w:rsidP="001C2204">
            <w:pPr>
              <w:autoSpaceDE w:val="0"/>
              <w:autoSpaceDN w:val="0"/>
              <w:adjustRightInd w:val="0"/>
              <w:spacing w:line="360" w:lineRule="auto"/>
              <w:jc w:val="center"/>
              <w:rPr>
                <w:rFonts w:ascii="Arial" w:hAnsi="Arial" w:cs="Arial"/>
              </w:rPr>
            </w:pPr>
            <w:r w:rsidRPr="001C2204">
              <w:rPr>
                <w:rFonts w:ascii="Arial" w:hAnsi="Arial" w:cs="Arial"/>
              </w:rPr>
              <w:t>0.98±0.13</w:t>
            </w:r>
            <w:r w:rsidRPr="001C2204">
              <w:rPr>
                <w:rFonts w:ascii="Arial" w:hAnsi="Arial" w:cs="Arial"/>
                <w:b/>
                <w:bCs/>
                <w:sz w:val="32"/>
                <w:szCs w:val="32"/>
                <w:vertAlign w:val="superscript"/>
              </w:rPr>
              <w:t xml:space="preserve"> a, b</w:t>
            </w:r>
          </w:p>
        </w:tc>
        <w:tc>
          <w:tcPr>
            <w:tcW w:w="1871" w:type="dxa"/>
            <w:vAlign w:val="center"/>
          </w:tcPr>
          <w:p w:rsidR="001C2204" w:rsidRPr="001C2204" w:rsidRDefault="001C2204" w:rsidP="001C2204">
            <w:pPr>
              <w:autoSpaceDE w:val="0"/>
              <w:autoSpaceDN w:val="0"/>
              <w:adjustRightInd w:val="0"/>
              <w:spacing w:line="360" w:lineRule="auto"/>
              <w:jc w:val="center"/>
              <w:rPr>
                <w:rFonts w:ascii="Arial" w:hAnsi="Arial" w:cs="Arial"/>
              </w:rPr>
            </w:pPr>
            <w:r w:rsidRPr="001C2204">
              <w:rPr>
                <w:rFonts w:ascii="Arial" w:hAnsi="Arial" w:cs="Arial"/>
              </w:rPr>
              <w:t>7.96± 0.94</w:t>
            </w:r>
            <w:r w:rsidRPr="001C2204">
              <w:rPr>
                <w:rFonts w:ascii="Arial" w:hAnsi="Arial" w:cs="Arial"/>
                <w:vertAlign w:val="superscript"/>
              </w:rPr>
              <w:t xml:space="preserve"> </w:t>
            </w:r>
            <w:r w:rsidRPr="001C2204">
              <w:rPr>
                <w:rFonts w:ascii="Arial" w:hAnsi="Arial" w:cs="Arial"/>
                <w:b/>
                <w:bCs/>
                <w:sz w:val="32"/>
                <w:szCs w:val="32"/>
                <w:vertAlign w:val="superscript"/>
              </w:rPr>
              <w:t>*</w:t>
            </w:r>
          </w:p>
        </w:tc>
        <w:tc>
          <w:tcPr>
            <w:tcW w:w="1843" w:type="dxa"/>
            <w:vAlign w:val="center"/>
          </w:tcPr>
          <w:p w:rsidR="001C2204" w:rsidRPr="001C2204" w:rsidRDefault="001C2204" w:rsidP="001C2204">
            <w:pPr>
              <w:autoSpaceDE w:val="0"/>
              <w:autoSpaceDN w:val="0"/>
              <w:adjustRightInd w:val="0"/>
              <w:spacing w:line="360" w:lineRule="auto"/>
              <w:jc w:val="center"/>
              <w:rPr>
                <w:rFonts w:ascii="Arial" w:hAnsi="Arial" w:cs="Arial"/>
              </w:rPr>
            </w:pPr>
            <w:r w:rsidRPr="001C2204">
              <w:rPr>
                <w:rFonts w:ascii="Arial" w:hAnsi="Arial" w:cs="Arial"/>
              </w:rPr>
              <w:t>5.03± 2.40</w:t>
            </w:r>
            <w:r w:rsidRPr="001C2204">
              <w:rPr>
                <w:rFonts w:ascii="Arial" w:hAnsi="Arial" w:cs="Arial"/>
                <w:sz w:val="32"/>
                <w:szCs w:val="32"/>
                <w:vertAlign w:val="superscript"/>
              </w:rPr>
              <w:t xml:space="preserve">* </w:t>
            </w:r>
            <w:r w:rsidRPr="001C2204">
              <w:rPr>
                <w:rFonts w:ascii="Arial" w:hAnsi="Arial" w:cs="Arial"/>
                <w:b/>
                <w:bCs/>
                <w:sz w:val="28"/>
                <w:szCs w:val="28"/>
                <w:vertAlign w:val="superscript"/>
              </w:rPr>
              <w:t>a</w:t>
            </w:r>
          </w:p>
        </w:tc>
      </w:tr>
      <w:tr w:rsidR="001C2204" w:rsidRPr="001C2204" w:rsidTr="00E146CC">
        <w:trPr>
          <w:trHeight w:val="428"/>
        </w:trPr>
        <w:tc>
          <w:tcPr>
            <w:tcW w:w="3114" w:type="dxa"/>
            <w:vAlign w:val="center"/>
          </w:tcPr>
          <w:p w:rsidR="001C2204" w:rsidRPr="001C2204" w:rsidRDefault="001C2204" w:rsidP="001C2204">
            <w:pPr>
              <w:autoSpaceDE w:val="0"/>
              <w:autoSpaceDN w:val="0"/>
              <w:adjustRightInd w:val="0"/>
              <w:spacing w:line="360" w:lineRule="auto"/>
              <w:rPr>
                <w:rFonts w:ascii="Arial" w:hAnsi="Arial" w:cs="Arial"/>
                <w:lang w:bidi="ar-EG"/>
              </w:rPr>
            </w:pPr>
            <w:r w:rsidRPr="001C2204">
              <w:rPr>
                <w:rFonts w:ascii="Arial" w:hAnsi="Arial" w:cs="Arial"/>
                <w:lang w:bidi="ar-EG"/>
              </w:rPr>
              <w:t>Optical density of iNOS</w:t>
            </w:r>
          </w:p>
        </w:tc>
        <w:tc>
          <w:tcPr>
            <w:tcW w:w="1956" w:type="dxa"/>
            <w:vAlign w:val="center"/>
          </w:tcPr>
          <w:p w:rsidR="001C2204" w:rsidRPr="001C2204" w:rsidRDefault="001C2204" w:rsidP="001C2204">
            <w:pPr>
              <w:autoSpaceDE w:val="0"/>
              <w:autoSpaceDN w:val="0"/>
              <w:adjustRightInd w:val="0"/>
              <w:spacing w:line="360" w:lineRule="auto"/>
              <w:jc w:val="center"/>
              <w:rPr>
                <w:rFonts w:ascii="Arial" w:hAnsi="Arial" w:cs="Arial"/>
              </w:rPr>
            </w:pPr>
            <w:r w:rsidRPr="001C2204">
              <w:rPr>
                <w:rFonts w:ascii="Arial" w:hAnsi="Arial" w:cs="Arial"/>
              </w:rPr>
              <w:t>12.21±2.29</w:t>
            </w:r>
            <w:r w:rsidRPr="001C2204">
              <w:rPr>
                <w:rFonts w:ascii="Arial" w:hAnsi="Arial" w:cs="Arial"/>
                <w:b/>
                <w:bCs/>
                <w:sz w:val="32"/>
                <w:szCs w:val="32"/>
                <w:vertAlign w:val="superscript"/>
              </w:rPr>
              <w:t xml:space="preserve"> a, b</w:t>
            </w:r>
          </w:p>
        </w:tc>
        <w:tc>
          <w:tcPr>
            <w:tcW w:w="1871" w:type="dxa"/>
            <w:vAlign w:val="center"/>
          </w:tcPr>
          <w:p w:rsidR="001C2204" w:rsidRPr="001C2204" w:rsidRDefault="001C2204" w:rsidP="001C2204">
            <w:pPr>
              <w:autoSpaceDE w:val="0"/>
              <w:autoSpaceDN w:val="0"/>
              <w:adjustRightInd w:val="0"/>
              <w:spacing w:line="360" w:lineRule="auto"/>
              <w:jc w:val="center"/>
              <w:rPr>
                <w:rFonts w:ascii="Arial" w:hAnsi="Arial" w:cs="Arial"/>
              </w:rPr>
            </w:pPr>
            <w:r w:rsidRPr="001C2204">
              <w:rPr>
                <w:rFonts w:ascii="Arial" w:hAnsi="Arial" w:cs="Arial"/>
              </w:rPr>
              <w:t>53.44± 8.23</w:t>
            </w:r>
            <w:r w:rsidRPr="001C2204">
              <w:rPr>
                <w:rFonts w:ascii="Arial" w:hAnsi="Arial" w:cs="Arial"/>
                <w:vertAlign w:val="superscript"/>
              </w:rPr>
              <w:t xml:space="preserve"> </w:t>
            </w:r>
            <w:r w:rsidRPr="001C2204">
              <w:rPr>
                <w:rFonts w:ascii="Arial" w:hAnsi="Arial" w:cs="Arial"/>
                <w:b/>
                <w:bCs/>
                <w:sz w:val="32"/>
                <w:szCs w:val="32"/>
                <w:vertAlign w:val="superscript"/>
              </w:rPr>
              <w:t>*</w:t>
            </w:r>
          </w:p>
        </w:tc>
        <w:tc>
          <w:tcPr>
            <w:tcW w:w="1843" w:type="dxa"/>
            <w:vAlign w:val="center"/>
          </w:tcPr>
          <w:p w:rsidR="001C2204" w:rsidRPr="001C2204" w:rsidRDefault="001C2204" w:rsidP="001C2204">
            <w:pPr>
              <w:autoSpaceDE w:val="0"/>
              <w:autoSpaceDN w:val="0"/>
              <w:adjustRightInd w:val="0"/>
              <w:spacing w:line="360" w:lineRule="auto"/>
              <w:jc w:val="center"/>
              <w:rPr>
                <w:rFonts w:ascii="Arial" w:hAnsi="Arial" w:cs="Arial"/>
              </w:rPr>
            </w:pPr>
            <w:r w:rsidRPr="001C2204">
              <w:rPr>
                <w:rFonts w:ascii="Arial" w:hAnsi="Arial" w:cs="Arial"/>
              </w:rPr>
              <w:t>20.03±2.26</w:t>
            </w:r>
            <w:r w:rsidRPr="001C2204">
              <w:rPr>
                <w:rFonts w:ascii="Arial" w:hAnsi="Arial" w:cs="Arial"/>
                <w:sz w:val="32"/>
                <w:szCs w:val="32"/>
                <w:vertAlign w:val="superscript"/>
              </w:rPr>
              <w:t xml:space="preserve">* </w:t>
            </w:r>
            <w:r w:rsidRPr="001C2204">
              <w:rPr>
                <w:rFonts w:ascii="Arial" w:hAnsi="Arial" w:cs="Arial"/>
                <w:b/>
                <w:bCs/>
                <w:sz w:val="28"/>
                <w:szCs w:val="28"/>
                <w:vertAlign w:val="superscript"/>
              </w:rPr>
              <w:t>a</w:t>
            </w:r>
          </w:p>
        </w:tc>
      </w:tr>
      <w:tr w:rsidR="001C2204" w:rsidRPr="001C2204" w:rsidTr="00E146CC">
        <w:trPr>
          <w:trHeight w:val="428"/>
        </w:trPr>
        <w:tc>
          <w:tcPr>
            <w:tcW w:w="3114" w:type="dxa"/>
            <w:vAlign w:val="center"/>
          </w:tcPr>
          <w:p w:rsidR="001C2204" w:rsidRPr="001C2204" w:rsidRDefault="001C2204" w:rsidP="001C2204">
            <w:pPr>
              <w:autoSpaceDE w:val="0"/>
              <w:autoSpaceDN w:val="0"/>
              <w:adjustRightInd w:val="0"/>
              <w:spacing w:line="360" w:lineRule="auto"/>
              <w:rPr>
                <w:rFonts w:ascii="Arial" w:hAnsi="Arial" w:cs="Arial"/>
                <w:lang w:bidi="ar-EG"/>
              </w:rPr>
            </w:pPr>
            <w:r w:rsidRPr="001C2204">
              <w:rPr>
                <w:rFonts w:ascii="Arial" w:hAnsi="Arial" w:cs="Arial"/>
                <w:lang w:bidi="ar-EG"/>
              </w:rPr>
              <w:t xml:space="preserve">Optical density of PCNA </w:t>
            </w:r>
          </w:p>
        </w:tc>
        <w:tc>
          <w:tcPr>
            <w:tcW w:w="1956" w:type="dxa"/>
            <w:vAlign w:val="center"/>
          </w:tcPr>
          <w:p w:rsidR="001C2204" w:rsidRPr="001C2204" w:rsidRDefault="001C2204" w:rsidP="001C2204">
            <w:pPr>
              <w:autoSpaceDE w:val="0"/>
              <w:autoSpaceDN w:val="0"/>
              <w:adjustRightInd w:val="0"/>
              <w:spacing w:line="360" w:lineRule="auto"/>
              <w:jc w:val="center"/>
              <w:rPr>
                <w:rFonts w:ascii="Arial" w:hAnsi="Arial" w:cs="Arial"/>
              </w:rPr>
            </w:pPr>
            <w:r w:rsidRPr="001C2204">
              <w:rPr>
                <w:rFonts w:ascii="Arial" w:hAnsi="Arial" w:cs="Arial"/>
              </w:rPr>
              <w:t>66.31± 1.94</w:t>
            </w:r>
            <w:r w:rsidRPr="001C2204">
              <w:rPr>
                <w:rFonts w:ascii="Arial" w:hAnsi="Arial" w:cs="Arial"/>
                <w:b/>
                <w:bCs/>
                <w:sz w:val="32"/>
                <w:szCs w:val="32"/>
                <w:vertAlign w:val="superscript"/>
              </w:rPr>
              <w:t xml:space="preserve"> a, b</w:t>
            </w:r>
          </w:p>
        </w:tc>
        <w:tc>
          <w:tcPr>
            <w:tcW w:w="1871" w:type="dxa"/>
            <w:vAlign w:val="center"/>
          </w:tcPr>
          <w:p w:rsidR="001C2204" w:rsidRPr="001C2204" w:rsidRDefault="001C2204" w:rsidP="001C2204">
            <w:pPr>
              <w:autoSpaceDE w:val="0"/>
              <w:autoSpaceDN w:val="0"/>
              <w:adjustRightInd w:val="0"/>
              <w:spacing w:line="360" w:lineRule="auto"/>
              <w:jc w:val="center"/>
              <w:rPr>
                <w:rFonts w:ascii="Arial" w:hAnsi="Arial" w:cs="Arial"/>
              </w:rPr>
            </w:pPr>
            <w:r w:rsidRPr="001C2204">
              <w:rPr>
                <w:rFonts w:ascii="Arial" w:hAnsi="Arial" w:cs="Arial"/>
              </w:rPr>
              <w:t xml:space="preserve">13.44± 10.53 </w:t>
            </w:r>
            <w:r w:rsidRPr="001C2204">
              <w:rPr>
                <w:rFonts w:ascii="Arial" w:hAnsi="Arial" w:cs="Arial"/>
                <w:b/>
                <w:bCs/>
                <w:sz w:val="32"/>
                <w:szCs w:val="32"/>
                <w:vertAlign w:val="superscript"/>
              </w:rPr>
              <w:t>*</w:t>
            </w:r>
          </w:p>
        </w:tc>
        <w:tc>
          <w:tcPr>
            <w:tcW w:w="1843" w:type="dxa"/>
            <w:vAlign w:val="center"/>
          </w:tcPr>
          <w:p w:rsidR="001C2204" w:rsidRPr="001C2204" w:rsidRDefault="001C2204" w:rsidP="001C2204">
            <w:pPr>
              <w:autoSpaceDE w:val="0"/>
              <w:autoSpaceDN w:val="0"/>
              <w:adjustRightInd w:val="0"/>
              <w:spacing w:line="360" w:lineRule="auto"/>
              <w:jc w:val="center"/>
              <w:rPr>
                <w:rFonts w:ascii="Arial" w:hAnsi="Arial" w:cs="Arial"/>
              </w:rPr>
            </w:pPr>
            <w:r w:rsidRPr="001C2204">
              <w:rPr>
                <w:rFonts w:ascii="Arial" w:hAnsi="Arial" w:cs="Arial"/>
              </w:rPr>
              <w:t>33.19± 0.15</w:t>
            </w:r>
            <w:r w:rsidRPr="001C2204">
              <w:rPr>
                <w:rFonts w:ascii="Arial" w:hAnsi="Arial" w:cs="Arial"/>
                <w:sz w:val="32"/>
                <w:szCs w:val="32"/>
                <w:vertAlign w:val="superscript"/>
              </w:rPr>
              <w:t xml:space="preserve">* </w:t>
            </w:r>
            <w:r w:rsidRPr="001C2204">
              <w:rPr>
                <w:rFonts w:ascii="Arial" w:hAnsi="Arial" w:cs="Arial"/>
                <w:b/>
                <w:bCs/>
                <w:sz w:val="28"/>
                <w:szCs w:val="28"/>
                <w:vertAlign w:val="superscript"/>
              </w:rPr>
              <w:t>a</w:t>
            </w:r>
          </w:p>
        </w:tc>
      </w:tr>
    </w:tbl>
    <w:p w:rsidR="00977398" w:rsidRPr="00977398" w:rsidRDefault="00977398" w:rsidP="00977398">
      <w:pPr>
        <w:autoSpaceDE w:val="0"/>
        <w:autoSpaceDN w:val="0"/>
        <w:adjustRightInd w:val="0"/>
        <w:rPr>
          <w:rFonts w:ascii="Arial" w:hAnsi="Arial" w:cs="Arial"/>
          <w:b/>
          <w:bCs/>
          <w:lang w:bidi="ar-EG"/>
        </w:rPr>
      </w:pPr>
      <w:r w:rsidRPr="00977398">
        <w:rPr>
          <w:rFonts w:ascii="Arial" w:hAnsi="Arial" w:cs="Arial"/>
          <w:b/>
          <w:bCs/>
          <w:lang w:bidi="ar-EG"/>
        </w:rPr>
        <w:t xml:space="preserve">Table </w:t>
      </w:r>
      <w:r>
        <w:rPr>
          <w:rFonts w:ascii="Arial" w:hAnsi="Arial" w:cs="Arial"/>
          <w:b/>
          <w:bCs/>
          <w:lang w:bidi="ar-EG"/>
        </w:rPr>
        <w:t>2</w:t>
      </w:r>
      <w:r w:rsidRPr="00977398">
        <w:rPr>
          <w:rFonts w:ascii="Arial" w:hAnsi="Arial" w:cs="Arial"/>
          <w:b/>
          <w:bCs/>
          <w:lang w:bidi="ar-EG"/>
        </w:rPr>
        <w:t>: oxidative enzymes (CAT, GSH and SOD) in the lung tissues of all groups.</w:t>
      </w:r>
    </w:p>
    <w:p w:rsidR="00977398" w:rsidRPr="00977398" w:rsidRDefault="00977398" w:rsidP="00977398">
      <w:pPr>
        <w:rPr>
          <w:rFonts w:ascii="Arial" w:hAnsi="Arial" w:cs="Arial"/>
        </w:rPr>
      </w:pPr>
    </w:p>
    <w:tbl>
      <w:tblPr>
        <w:tblStyle w:val="TableGrid12"/>
        <w:tblpPr w:leftFromText="180" w:rightFromText="180" w:vertAnchor="text" w:horzAnchor="margin" w:tblpXSpec="center" w:tblpY="230"/>
        <w:tblW w:w="9067" w:type="dxa"/>
        <w:tblLayout w:type="fixed"/>
        <w:tblLook w:val="04A0"/>
      </w:tblPr>
      <w:tblGrid>
        <w:gridCol w:w="3539"/>
        <w:gridCol w:w="1701"/>
        <w:gridCol w:w="1701"/>
        <w:gridCol w:w="2126"/>
      </w:tblGrid>
      <w:tr w:rsidR="00977398" w:rsidRPr="00977398" w:rsidTr="00E146CC">
        <w:trPr>
          <w:trHeight w:val="845"/>
        </w:trPr>
        <w:tc>
          <w:tcPr>
            <w:tcW w:w="3539" w:type="dxa"/>
          </w:tcPr>
          <w:p w:rsidR="00977398" w:rsidRPr="00977398" w:rsidRDefault="00977398" w:rsidP="00977398">
            <w:pPr>
              <w:autoSpaceDE w:val="0"/>
              <w:autoSpaceDN w:val="0"/>
              <w:adjustRightInd w:val="0"/>
              <w:spacing w:line="480" w:lineRule="auto"/>
              <w:rPr>
                <w:rFonts w:ascii="Arial" w:hAnsi="Arial" w:cs="Arial"/>
                <w:b/>
                <w:bCs/>
              </w:rPr>
            </w:pPr>
            <w:r w:rsidRPr="00977398">
              <w:rPr>
                <w:rFonts w:ascii="Arial" w:hAnsi="Arial" w:cs="Arial"/>
                <w:b/>
                <w:bCs/>
              </w:rPr>
              <w:t xml:space="preserve">         </w:t>
            </w:r>
          </w:p>
          <w:p w:rsidR="00977398" w:rsidRPr="00977398" w:rsidRDefault="00977398" w:rsidP="00977398">
            <w:pPr>
              <w:autoSpaceDE w:val="0"/>
              <w:autoSpaceDN w:val="0"/>
              <w:adjustRightInd w:val="0"/>
              <w:spacing w:line="480" w:lineRule="auto"/>
              <w:rPr>
                <w:rFonts w:ascii="Arial" w:hAnsi="Arial" w:cs="Arial"/>
                <w:b/>
                <w:bCs/>
              </w:rPr>
            </w:pPr>
            <w:r w:rsidRPr="00977398">
              <w:rPr>
                <w:rFonts w:ascii="Arial" w:hAnsi="Arial" w:cs="Arial"/>
                <w:b/>
                <w:bCs/>
              </w:rPr>
              <w:t xml:space="preserve">Parameters </w:t>
            </w:r>
          </w:p>
        </w:tc>
        <w:tc>
          <w:tcPr>
            <w:tcW w:w="1701" w:type="dxa"/>
          </w:tcPr>
          <w:p w:rsidR="00977398" w:rsidRPr="00977398" w:rsidRDefault="00977398" w:rsidP="00977398">
            <w:pPr>
              <w:autoSpaceDE w:val="0"/>
              <w:autoSpaceDN w:val="0"/>
              <w:adjustRightInd w:val="0"/>
              <w:spacing w:line="480" w:lineRule="auto"/>
              <w:rPr>
                <w:rFonts w:ascii="Arial" w:hAnsi="Arial" w:cs="Arial"/>
                <w:b/>
                <w:bCs/>
              </w:rPr>
            </w:pPr>
            <w:r w:rsidRPr="00977398">
              <w:rPr>
                <w:rFonts w:ascii="Arial" w:hAnsi="Arial" w:cs="Arial"/>
                <w:b/>
                <w:bCs/>
              </w:rPr>
              <w:t xml:space="preserve">Group I Control </w:t>
            </w:r>
          </w:p>
        </w:tc>
        <w:tc>
          <w:tcPr>
            <w:tcW w:w="1701" w:type="dxa"/>
          </w:tcPr>
          <w:p w:rsidR="00977398" w:rsidRPr="00977398" w:rsidRDefault="00977398" w:rsidP="00977398">
            <w:pPr>
              <w:autoSpaceDE w:val="0"/>
              <w:autoSpaceDN w:val="0"/>
              <w:adjustRightInd w:val="0"/>
              <w:spacing w:line="480" w:lineRule="auto"/>
              <w:rPr>
                <w:rFonts w:ascii="Arial" w:hAnsi="Arial" w:cs="Arial"/>
                <w:b/>
                <w:bCs/>
              </w:rPr>
            </w:pPr>
            <w:r w:rsidRPr="00977398">
              <w:rPr>
                <w:rFonts w:ascii="Arial" w:hAnsi="Arial" w:cs="Arial"/>
                <w:b/>
                <w:bCs/>
              </w:rPr>
              <w:t xml:space="preserve">Group II (DENPs, D) </w:t>
            </w:r>
          </w:p>
        </w:tc>
        <w:tc>
          <w:tcPr>
            <w:tcW w:w="2126" w:type="dxa"/>
          </w:tcPr>
          <w:p w:rsidR="00977398" w:rsidRPr="00977398" w:rsidRDefault="00977398" w:rsidP="00977398">
            <w:pPr>
              <w:autoSpaceDE w:val="0"/>
              <w:autoSpaceDN w:val="0"/>
              <w:adjustRightInd w:val="0"/>
              <w:spacing w:line="480" w:lineRule="auto"/>
              <w:rPr>
                <w:rFonts w:ascii="Arial" w:hAnsi="Arial" w:cs="Arial"/>
                <w:b/>
                <w:bCs/>
                <w:vertAlign w:val="subscript"/>
              </w:rPr>
            </w:pPr>
            <w:r w:rsidRPr="00977398">
              <w:rPr>
                <w:rFonts w:ascii="Arial" w:hAnsi="Arial" w:cs="Arial"/>
                <w:b/>
                <w:bCs/>
              </w:rPr>
              <w:t>Group III (D+Quercetin, D+Q)</w:t>
            </w:r>
          </w:p>
        </w:tc>
      </w:tr>
      <w:tr w:rsidR="00977398" w:rsidRPr="00977398" w:rsidTr="00E146CC">
        <w:trPr>
          <w:trHeight w:val="222"/>
        </w:trPr>
        <w:tc>
          <w:tcPr>
            <w:tcW w:w="3539" w:type="dxa"/>
          </w:tcPr>
          <w:p w:rsidR="00977398" w:rsidRPr="00977398" w:rsidRDefault="00977398" w:rsidP="00977398">
            <w:pPr>
              <w:autoSpaceDE w:val="0"/>
              <w:autoSpaceDN w:val="0"/>
              <w:adjustRightInd w:val="0"/>
              <w:spacing w:line="480" w:lineRule="auto"/>
              <w:rPr>
                <w:rFonts w:ascii="Arial" w:hAnsi="Arial" w:cs="Arial"/>
                <w:color w:val="000000"/>
              </w:rPr>
            </w:pPr>
            <w:r w:rsidRPr="00977398">
              <w:rPr>
                <w:rFonts w:ascii="Arial" w:hAnsi="Arial" w:cs="Arial"/>
                <w:color w:val="000000"/>
              </w:rPr>
              <w:t xml:space="preserve">Catalase activity (CAT) (μmol/min/mg protein) </w:t>
            </w:r>
          </w:p>
        </w:tc>
        <w:tc>
          <w:tcPr>
            <w:tcW w:w="1701" w:type="dxa"/>
          </w:tcPr>
          <w:p w:rsidR="00977398" w:rsidRPr="00977398" w:rsidRDefault="00977398" w:rsidP="00977398">
            <w:pPr>
              <w:autoSpaceDE w:val="0"/>
              <w:autoSpaceDN w:val="0"/>
              <w:adjustRightInd w:val="0"/>
              <w:spacing w:line="480" w:lineRule="auto"/>
              <w:rPr>
                <w:rFonts w:ascii="Arial" w:hAnsi="Arial" w:cs="Arial"/>
                <w:b/>
                <w:bCs/>
              </w:rPr>
            </w:pPr>
            <w:r w:rsidRPr="00977398">
              <w:rPr>
                <w:rFonts w:ascii="Arial" w:hAnsi="Arial" w:cs="Arial"/>
                <w:lang w:bidi="ar-EG"/>
              </w:rPr>
              <w:t>33.45±0.17</w:t>
            </w:r>
          </w:p>
        </w:tc>
        <w:tc>
          <w:tcPr>
            <w:tcW w:w="1701" w:type="dxa"/>
          </w:tcPr>
          <w:p w:rsidR="00977398" w:rsidRPr="00977398" w:rsidRDefault="00977398" w:rsidP="00977398">
            <w:pPr>
              <w:autoSpaceDE w:val="0"/>
              <w:autoSpaceDN w:val="0"/>
              <w:adjustRightInd w:val="0"/>
              <w:spacing w:line="480" w:lineRule="auto"/>
              <w:rPr>
                <w:rFonts w:ascii="Arial" w:hAnsi="Arial" w:cs="Arial"/>
                <w:b/>
                <w:bCs/>
              </w:rPr>
            </w:pPr>
            <w:r w:rsidRPr="00977398">
              <w:rPr>
                <w:rFonts w:ascii="Arial" w:hAnsi="Arial" w:cs="Arial"/>
              </w:rPr>
              <w:t>20.12±0.99</w:t>
            </w:r>
            <w:r w:rsidRPr="00977398">
              <w:rPr>
                <w:rFonts w:ascii="Arial" w:hAnsi="Arial" w:cs="Arial"/>
                <w:b/>
                <w:bCs/>
                <w:sz w:val="32"/>
                <w:szCs w:val="32"/>
                <w:vertAlign w:val="superscript"/>
              </w:rPr>
              <w:t>*</w:t>
            </w:r>
          </w:p>
        </w:tc>
        <w:tc>
          <w:tcPr>
            <w:tcW w:w="2126" w:type="dxa"/>
          </w:tcPr>
          <w:p w:rsidR="00977398" w:rsidRPr="00977398" w:rsidRDefault="00977398" w:rsidP="00977398">
            <w:pPr>
              <w:autoSpaceDE w:val="0"/>
              <w:autoSpaceDN w:val="0"/>
              <w:adjustRightInd w:val="0"/>
              <w:spacing w:line="480" w:lineRule="auto"/>
              <w:rPr>
                <w:rFonts w:ascii="Arial" w:hAnsi="Arial" w:cs="Arial"/>
                <w:b/>
                <w:bCs/>
              </w:rPr>
            </w:pPr>
            <w:r w:rsidRPr="00977398">
              <w:rPr>
                <w:rFonts w:ascii="Arial" w:hAnsi="Arial" w:cs="Arial"/>
              </w:rPr>
              <w:t>27.52± 0.99</w:t>
            </w:r>
            <w:r w:rsidRPr="00977398">
              <w:rPr>
                <w:rFonts w:ascii="Arial" w:hAnsi="Arial" w:cs="Arial"/>
                <w:b/>
                <w:bCs/>
                <w:sz w:val="32"/>
                <w:szCs w:val="32"/>
                <w:vertAlign w:val="superscript"/>
              </w:rPr>
              <w:t>*a</w:t>
            </w:r>
          </w:p>
        </w:tc>
      </w:tr>
      <w:tr w:rsidR="00977398" w:rsidRPr="00977398" w:rsidTr="00E146CC">
        <w:trPr>
          <w:trHeight w:val="428"/>
        </w:trPr>
        <w:tc>
          <w:tcPr>
            <w:tcW w:w="3539" w:type="dxa"/>
          </w:tcPr>
          <w:p w:rsidR="00977398" w:rsidRPr="00977398" w:rsidRDefault="00977398" w:rsidP="00977398">
            <w:pPr>
              <w:autoSpaceDE w:val="0"/>
              <w:autoSpaceDN w:val="0"/>
              <w:adjustRightInd w:val="0"/>
              <w:spacing w:line="480" w:lineRule="auto"/>
              <w:rPr>
                <w:rFonts w:ascii="Arial" w:hAnsi="Arial" w:cs="Arial"/>
                <w:color w:val="000000"/>
              </w:rPr>
            </w:pPr>
            <w:r w:rsidRPr="00977398">
              <w:rPr>
                <w:rFonts w:ascii="Arial" w:hAnsi="Arial" w:cs="Arial"/>
                <w:color w:val="000000"/>
              </w:rPr>
              <w:t xml:space="preserve">Glutathione levels (GSH) assay (μg/mg protein) </w:t>
            </w:r>
          </w:p>
        </w:tc>
        <w:tc>
          <w:tcPr>
            <w:tcW w:w="1701" w:type="dxa"/>
          </w:tcPr>
          <w:p w:rsidR="00977398" w:rsidRPr="00977398" w:rsidRDefault="00977398" w:rsidP="00977398">
            <w:pPr>
              <w:autoSpaceDE w:val="0"/>
              <w:autoSpaceDN w:val="0"/>
              <w:adjustRightInd w:val="0"/>
              <w:spacing w:line="480" w:lineRule="auto"/>
              <w:rPr>
                <w:rFonts w:ascii="Arial" w:hAnsi="Arial" w:cs="Arial"/>
              </w:rPr>
            </w:pPr>
            <w:r w:rsidRPr="00977398">
              <w:rPr>
                <w:rFonts w:ascii="Arial" w:hAnsi="Arial" w:cs="Arial"/>
              </w:rPr>
              <w:t>9.07± 5.17</w:t>
            </w:r>
          </w:p>
        </w:tc>
        <w:tc>
          <w:tcPr>
            <w:tcW w:w="1701" w:type="dxa"/>
          </w:tcPr>
          <w:p w:rsidR="00977398" w:rsidRPr="00977398" w:rsidRDefault="00977398" w:rsidP="00977398">
            <w:pPr>
              <w:autoSpaceDE w:val="0"/>
              <w:autoSpaceDN w:val="0"/>
              <w:adjustRightInd w:val="0"/>
              <w:spacing w:line="480" w:lineRule="auto"/>
              <w:rPr>
                <w:rFonts w:ascii="Arial" w:hAnsi="Arial" w:cs="Arial"/>
                <w:b/>
                <w:bCs/>
              </w:rPr>
            </w:pPr>
            <w:r w:rsidRPr="00977398">
              <w:rPr>
                <w:rFonts w:ascii="Arial" w:hAnsi="Arial" w:cs="Arial"/>
              </w:rPr>
              <w:t>3.09± 1.93</w:t>
            </w:r>
            <w:r w:rsidRPr="00977398">
              <w:rPr>
                <w:rFonts w:ascii="Arial" w:hAnsi="Arial" w:cs="Arial"/>
                <w:b/>
                <w:bCs/>
                <w:sz w:val="32"/>
                <w:szCs w:val="32"/>
                <w:vertAlign w:val="superscript"/>
              </w:rPr>
              <w:t>*</w:t>
            </w:r>
          </w:p>
        </w:tc>
        <w:tc>
          <w:tcPr>
            <w:tcW w:w="2126" w:type="dxa"/>
          </w:tcPr>
          <w:p w:rsidR="00977398" w:rsidRPr="00977398" w:rsidRDefault="00977398" w:rsidP="00977398">
            <w:pPr>
              <w:autoSpaceDE w:val="0"/>
              <w:autoSpaceDN w:val="0"/>
              <w:adjustRightInd w:val="0"/>
              <w:spacing w:line="480" w:lineRule="auto"/>
              <w:rPr>
                <w:rFonts w:ascii="Arial" w:hAnsi="Arial" w:cs="Arial"/>
              </w:rPr>
            </w:pPr>
            <w:r w:rsidRPr="00977398">
              <w:rPr>
                <w:rFonts w:ascii="Arial" w:hAnsi="Arial" w:cs="Arial"/>
              </w:rPr>
              <w:t>6.08±9.22</w:t>
            </w:r>
            <w:r w:rsidRPr="00977398">
              <w:rPr>
                <w:rFonts w:ascii="Arial" w:hAnsi="Arial" w:cs="Arial"/>
                <w:b/>
                <w:bCs/>
                <w:sz w:val="32"/>
                <w:szCs w:val="32"/>
                <w:vertAlign w:val="superscript"/>
              </w:rPr>
              <w:t>*a</w:t>
            </w:r>
          </w:p>
        </w:tc>
      </w:tr>
      <w:tr w:rsidR="00977398" w:rsidRPr="00977398" w:rsidTr="00E146CC">
        <w:trPr>
          <w:trHeight w:val="428"/>
        </w:trPr>
        <w:tc>
          <w:tcPr>
            <w:tcW w:w="3539" w:type="dxa"/>
          </w:tcPr>
          <w:p w:rsidR="00977398" w:rsidRPr="00977398" w:rsidRDefault="00977398" w:rsidP="00977398">
            <w:pPr>
              <w:autoSpaceDE w:val="0"/>
              <w:autoSpaceDN w:val="0"/>
              <w:adjustRightInd w:val="0"/>
              <w:spacing w:line="480" w:lineRule="auto"/>
              <w:rPr>
                <w:rFonts w:ascii="Arial" w:hAnsi="Arial" w:cs="Arial"/>
                <w:color w:val="000000"/>
              </w:rPr>
            </w:pPr>
            <w:r w:rsidRPr="00977398">
              <w:rPr>
                <w:rFonts w:ascii="Arial" w:hAnsi="Arial" w:cs="Arial"/>
                <w:color w:val="000000"/>
              </w:rPr>
              <w:t>Superoxide dismutase SOD assay (U/mg protein</w:t>
            </w:r>
          </w:p>
        </w:tc>
        <w:tc>
          <w:tcPr>
            <w:tcW w:w="1701" w:type="dxa"/>
          </w:tcPr>
          <w:p w:rsidR="00977398" w:rsidRPr="00977398" w:rsidRDefault="00977398" w:rsidP="00977398">
            <w:pPr>
              <w:autoSpaceDE w:val="0"/>
              <w:autoSpaceDN w:val="0"/>
              <w:adjustRightInd w:val="0"/>
              <w:spacing w:line="480" w:lineRule="auto"/>
              <w:rPr>
                <w:rFonts w:ascii="Arial" w:hAnsi="Arial" w:cs="Arial"/>
              </w:rPr>
            </w:pPr>
            <w:r w:rsidRPr="00977398">
              <w:rPr>
                <w:rFonts w:ascii="Arial" w:hAnsi="Arial" w:cs="Arial"/>
              </w:rPr>
              <w:t>70.98 ± 2.19</w:t>
            </w:r>
          </w:p>
        </w:tc>
        <w:tc>
          <w:tcPr>
            <w:tcW w:w="1701" w:type="dxa"/>
          </w:tcPr>
          <w:p w:rsidR="00977398" w:rsidRPr="00977398" w:rsidRDefault="00977398" w:rsidP="00977398">
            <w:pPr>
              <w:autoSpaceDE w:val="0"/>
              <w:autoSpaceDN w:val="0"/>
              <w:adjustRightInd w:val="0"/>
              <w:spacing w:line="480" w:lineRule="auto"/>
              <w:rPr>
                <w:rFonts w:ascii="Arial" w:hAnsi="Arial" w:cs="Arial"/>
                <w:b/>
                <w:bCs/>
              </w:rPr>
            </w:pPr>
            <w:r w:rsidRPr="00977398">
              <w:rPr>
                <w:rFonts w:ascii="Arial" w:hAnsi="Arial" w:cs="Arial"/>
              </w:rPr>
              <w:t>20.95± 1.3</w:t>
            </w:r>
            <w:r w:rsidRPr="00977398">
              <w:rPr>
                <w:rFonts w:ascii="Arial" w:hAnsi="Arial" w:cs="Arial"/>
                <w:b/>
                <w:bCs/>
                <w:sz w:val="32"/>
                <w:szCs w:val="32"/>
                <w:vertAlign w:val="superscript"/>
              </w:rPr>
              <w:t>*</w:t>
            </w:r>
          </w:p>
        </w:tc>
        <w:tc>
          <w:tcPr>
            <w:tcW w:w="2126" w:type="dxa"/>
          </w:tcPr>
          <w:p w:rsidR="00977398" w:rsidRPr="00977398" w:rsidRDefault="00977398" w:rsidP="00977398">
            <w:pPr>
              <w:autoSpaceDE w:val="0"/>
              <w:autoSpaceDN w:val="0"/>
              <w:adjustRightInd w:val="0"/>
              <w:spacing w:line="480" w:lineRule="auto"/>
              <w:rPr>
                <w:rFonts w:ascii="Arial" w:hAnsi="Arial" w:cs="Arial"/>
              </w:rPr>
            </w:pPr>
            <w:r w:rsidRPr="00977398">
              <w:rPr>
                <w:rFonts w:ascii="Arial" w:hAnsi="Arial" w:cs="Arial"/>
              </w:rPr>
              <w:t>40.03± 1.52</w:t>
            </w:r>
            <w:r w:rsidRPr="00977398">
              <w:rPr>
                <w:rFonts w:ascii="Arial" w:hAnsi="Arial" w:cs="Arial"/>
                <w:b/>
                <w:bCs/>
                <w:sz w:val="32"/>
                <w:szCs w:val="32"/>
                <w:vertAlign w:val="superscript"/>
              </w:rPr>
              <w:t>*a</w:t>
            </w:r>
          </w:p>
        </w:tc>
      </w:tr>
    </w:tbl>
    <w:p w:rsidR="00977398" w:rsidRPr="00977398" w:rsidRDefault="00977398" w:rsidP="00977398">
      <w:pPr>
        <w:autoSpaceDE w:val="0"/>
        <w:autoSpaceDN w:val="0"/>
        <w:adjustRightInd w:val="0"/>
        <w:rPr>
          <w:rFonts w:ascii="Arial" w:hAnsi="Arial" w:cs="Arial"/>
          <w:b/>
          <w:bCs/>
          <w:lang w:bidi="ar-EG"/>
        </w:rPr>
      </w:pPr>
    </w:p>
    <w:p w:rsidR="00977398" w:rsidRPr="00977398" w:rsidRDefault="00977398" w:rsidP="00977398">
      <w:pPr>
        <w:rPr>
          <w:rFonts w:ascii="Arial" w:hAnsi="Arial" w:cs="Arial"/>
        </w:rPr>
      </w:pPr>
      <w:r w:rsidRPr="00977398">
        <w:rPr>
          <w:rFonts w:ascii="Arial" w:hAnsi="Arial" w:cs="Arial"/>
          <w:b/>
          <w:bCs/>
          <w:sz w:val="32"/>
          <w:szCs w:val="32"/>
          <w:vertAlign w:val="superscript"/>
        </w:rPr>
        <w:t>*</w:t>
      </w:r>
      <w:r w:rsidRPr="00977398">
        <w:rPr>
          <w:rFonts w:ascii="Arial" w:hAnsi="Arial" w:cs="Arial"/>
          <w:b/>
          <w:bCs/>
          <w:color w:val="000000"/>
        </w:rPr>
        <w:t xml:space="preserve"> Significant </w:t>
      </w:r>
      <w:r w:rsidRPr="00977398">
        <w:rPr>
          <w:rFonts w:ascii="Arial" w:hAnsi="Arial" w:cs="Arial"/>
          <w:b/>
          <w:bCs/>
          <w:i/>
          <w:iCs/>
          <w:color w:val="000000"/>
        </w:rPr>
        <w:t>p</w:t>
      </w:r>
      <w:r w:rsidRPr="00977398">
        <w:rPr>
          <w:rFonts w:ascii="Arial" w:hAnsi="Arial" w:cs="Arial"/>
          <w:b/>
          <w:bCs/>
          <w:color w:val="000000"/>
        </w:rPr>
        <w:t xml:space="preserve"> as compared with control normal group,</w:t>
      </w:r>
      <w:r w:rsidRPr="00977398">
        <w:rPr>
          <w:rFonts w:ascii="Arial" w:hAnsi="Arial" w:cs="Arial"/>
          <w:vertAlign w:val="superscript"/>
        </w:rPr>
        <w:t xml:space="preserve"> </w:t>
      </w:r>
      <w:r w:rsidRPr="00977398">
        <w:rPr>
          <w:rFonts w:ascii="Arial" w:hAnsi="Arial" w:cs="Arial"/>
          <w:b/>
          <w:bCs/>
          <w:sz w:val="28"/>
          <w:szCs w:val="28"/>
          <w:vertAlign w:val="superscript"/>
        </w:rPr>
        <w:t>a</w:t>
      </w:r>
      <w:r w:rsidRPr="00977398">
        <w:rPr>
          <w:rFonts w:ascii="Arial" w:hAnsi="Arial" w:cs="Arial"/>
          <w:b/>
          <w:bCs/>
          <w:color w:val="000000"/>
        </w:rPr>
        <w:t xml:space="preserve"> Significant </w:t>
      </w:r>
      <w:r w:rsidRPr="00977398">
        <w:rPr>
          <w:rFonts w:ascii="Arial" w:hAnsi="Arial" w:cs="Arial"/>
          <w:b/>
          <w:bCs/>
          <w:i/>
          <w:iCs/>
          <w:color w:val="000000"/>
        </w:rPr>
        <w:t>p</w:t>
      </w:r>
      <w:r w:rsidRPr="00977398">
        <w:rPr>
          <w:rFonts w:ascii="Arial" w:hAnsi="Arial" w:cs="Arial"/>
          <w:b/>
          <w:bCs/>
          <w:color w:val="000000"/>
        </w:rPr>
        <w:t xml:space="preserve"> as compared with D treated group and </w:t>
      </w:r>
      <w:r w:rsidRPr="00977398">
        <w:rPr>
          <w:rFonts w:ascii="Arial" w:hAnsi="Arial" w:cs="Arial"/>
          <w:b/>
          <w:bCs/>
          <w:sz w:val="28"/>
          <w:szCs w:val="28"/>
          <w:vertAlign w:val="superscript"/>
        </w:rPr>
        <w:t>b</w:t>
      </w:r>
      <w:r w:rsidRPr="00977398">
        <w:rPr>
          <w:rFonts w:ascii="Arial" w:hAnsi="Arial" w:cs="Arial"/>
          <w:b/>
          <w:bCs/>
          <w:color w:val="000000"/>
        </w:rPr>
        <w:t xml:space="preserve"> Significant </w:t>
      </w:r>
      <w:r w:rsidRPr="00977398">
        <w:rPr>
          <w:rFonts w:ascii="Arial" w:hAnsi="Arial" w:cs="Arial"/>
          <w:b/>
          <w:bCs/>
          <w:i/>
          <w:iCs/>
          <w:color w:val="000000"/>
        </w:rPr>
        <w:t>p</w:t>
      </w:r>
      <w:r w:rsidRPr="00977398">
        <w:rPr>
          <w:rFonts w:ascii="Arial" w:hAnsi="Arial" w:cs="Arial"/>
          <w:b/>
          <w:bCs/>
          <w:color w:val="000000"/>
        </w:rPr>
        <w:t xml:space="preserve"> as compared with </w:t>
      </w:r>
      <w:r w:rsidRPr="00977398">
        <w:rPr>
          <w:rFonts w:ascii="Arial" w:hAnsi="Arial" w:cs="Arial"/>
          <w:b/>
          <w:bCs/>
        </w:rPr>
        <w:t>D + Q</w:t>
      </w:r>
      <w:r w:rsidRPr="00977398">
        <w:rPr>
          <w:rFonts w:ascii="Arial" w:hAnsi="Arial" w:cs="Arial"/>
          <w:b/>
          <w:bCs/>
          <w:color w:val="000000"/>
        </w:rPr>
        <w:t xml:space="preserve"> treated group.</w:t>
      </w:r>
    </w:p>
    <w:p w:rsidR="00977398" w:rsidRPr="00977398" w:rsidRDefault="00977398" w:rsidP="00977398">
      <w:pPr>
        <w:autoSpaceDE w:val="0"/>
        <w:autoSpaceDN w:val="0"/>
        <w:adjustRightInd w:val="0"/>
        <w:rPr>
          <w:rFonts w:ascii="Arial" w:hAnsi="Arial" w:cs="Arial"/>
          <w:lang w:bidi="ar-EG"/>
        </w:rPr>
      </w:pPr>
    </w:p>
    <w:p w:rsidR="00977398" w:rsidRPr="00977398" w:rsidRDefault="00977398" w:rsidP="00977398">
      <w:pPr>
        <w:autoSpaceDE w:val="0"/>
        <w:autoSpaceDN w:val="0"/>
        <w:adjustRightInd w:val="0"/>
        <w:rPr>
          <w:rFonts w:ascii="Arial" w:hAnsi="Arial" w:cs="Arial"/>
          <w:lang w:bidi="ar-EG"/>
        </w:rPr>
      </w:pPr>
    </w:p>
    <w:p w:rsidR="00C704DC" w:rsidRPr="00C704DC" w:rsidRDefault="00C704DC" w:rsidP="00C704DC">
      <w:pPr>
        <w:ind w:left="720"/>
        <w:contextualSpacing/>
        <w:jc w:val="both"/>
        <w:rPr>
          <w:rFonts w:ascii="Arial" w:hAnsi="Arial" w:cs="Arial"/>
          <w:color w:val="777777"/>
          <w:sz w:val="18"/>
          <w:szCs w:val="18"/>
        </w:rPr>
      </w:pPr>
    </w:p>
    <w:p w:rsidR="00196C1B" w:rsidRDefault="00196C1B" w:rsidP="00726056">
      <w:pPr>
        <w:autoSpaceDE w:val="0"/>
        <w:autoSpaceDN w:val="0"/>
        <w:adjustRightInd w:val="0"/>
        <w:rPr>
          <w:rFonts w:ascii="Arial" w:hAnsi="Arial" w:cs="Arial"/>
          <w:b/>
          <w:bCs/>
          <w:sz w:val="28"/>
          <w:szCs w:val="28"/>
        </w:rPr>
      </w:pPr>
    </w:p>
    <w:sectPr w:rsidR="00196C1B" w:rsidSect="00594F7F">
      <w:pgSz w:w="11900" w:h="16840"/>
      <w:pgMar w:top="1361" w:right="1418" w:bottom="136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kzidenzGroteskBE-Regular">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248B"/>
    <w:multiLevelType w:val="hybridMultilevel"/>
    <w:tmpl w:val="4A94A4E6"/>
    <w:lvl w:ilvl="0" w:tplc="B7D63B76">
      <w:start w:val="1"/>
      <w:numFmt w:val="decimal"/>
      <w:lvlText w:val="%1."/>
      <w:lvlJc w:val="left"/>
      <w:pPr>
        <w:ind w:left="950" w:hanging="547"/>
      </w:pPr>
      <w:rPr>
        <w:rFonts w:hint="default"/>
        <w:b/>
        <w:bCs/>
        <w:sz w:val="24"/>
        <w:szCs w:val="24"/>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
    <w:nsid w:val="11C857DA"/>
    <w:multiLevelType w:val="hybridMultilevel"/>
    <w:tmpl w:val="CA1C2454"/>
    <w:lvl w:ilvl="0" w:tplc="4B24096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545B86"/>
    <w:multiLevelType w:val="hybridMultilevel"/>
    <w:tmpl w:val="51EC4682"/>
    <w:lvl w:ilvl="0" w:tplc="B82AAD34">
      <w:start w:val="1"/>
      <w:numFmt w:val="decimal"/>
      <w:lvlText w:val="%1."/>
      <w:lvlJc w:val="left"/>
      <w:pPr>
        <w:ind w:left="907" w:hanging="54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024273"/>
    <w:multiLevelType w:val="multilevel"/>
    <w:tmpl w:val="0DE4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5781918"/>
    <w:multiLevelType w:val="hybridMultilevel"/>
    <w:tmpl w:val="BB761A50"/>
    <w:lvl w:ilvl="0" w:tplc="248C881A">
      <w:start w:val="1"/>
      <w:numFmt w:val="decimal"/>
      <w:lvlText w:val="%1."/>
      <w:lvlJc w:val="left"/>
      <w:pPr>
        <w:ind w:left="720" w:hanging="493"/>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887B14"/>
    <w:multiLevelType w:val="hybridMultilevel"/>
    <w:tmpl w:val="F1922B6C"/>
    <w:lvl w:ilvl="0" w:tplc="4B24096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2A3EE4"/>
    <w:multiLevelType w:val="multilevel"/>
    <w:tmpl w:val="CD3C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AF0171A"/>
    <w:multiLevelType w:val="hybridMultilevel"/>
    <w:tmpl w:val="B4F4A914"/>
    <w:lvl w:ilvl="0" w:tplc="0024AD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B752B2"/>
    <w:multiLevelType w:val="hybridMultilevel"/>
    <w:tmpl w:val="4A94A4E6"/>
    <w:lvl w:ilvl="0" w:tplc="B7D63B76">
      <w:start w:val="1"/>
      <w:numFmt w:val="decimal"/>
      <w:lvlText w:val="%1."/>
      <w:lvlJc w:val="left"/>
      <w:pPr>
        <w:ind w:left="1255" w:hanging="547"/>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AD1E90"/>
    <w:multiLevelType w:val="multilevel"/>
    <w:tmpl w:val="4082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5F67FEC"/>
    <w:multiLevelType w:val="multilevel"/>
    <w:tmpl w:val="A510E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89F2396"/>
    <w:multiLevelType w:val="multilevel"/>
    <w:tmpl w:val="D762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E702A0D"/>
    <w:multiLevelType w:val="hybridMultilevel"/>
    <w:tmpl w:val="0BC01AD4"/>
    <w:lvl w:ilvl="0" w:tplc="E1FE88FE">
      <w:start w:val="1"/>
      <w:numFmt w:val="decimal"/>
      <w:lvlText w:val="%1."/>
      <w:lvlJc w:val="left"/>
      <w:pPr>
        <w:ind w:left="491" w:hanging="491"/>
      </w:pPr>
      <w:rPr>
        <w:rFonts w:ascii="Arial" w:hAnsi="Arial" w:cs="Arial" w:hint="default"/>
        <w:b w:val="0"/>
        <w:bCs w:val="0"/>
        <w:color w:val="30303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AE0E42"/>
    <w:multiLevelType w:val="hybridMultilevel"/>
    <w:tmpl w:val="7A8A7722"/>
    <w:lvl w:ilvl="0" w:tplc="4B24096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E41F34"/>
    <w:multiLevelType w:val="multilevel"/>
    <w:tmpl w:val="7BAA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7B537B5"/>
    <w:multiLevelType w:val="hybridMultilevel"/>
    <w:tmpl w:val="4156CB10"/>
    <w:lvl w:ilvl="0" w:tplc="4D90150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EA78ED"/>
    <w:multiLevelType w:val="hybridMultilevel"/>
    <w:tmpl w:val="511292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392FFC"/>
    <w:multiLevelType w:val="hybridMultilevel"/>
    <w:tmpl w:val="28DE2A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ACA6747"/>
    <w:multiLevelType w:val="hybridMultilevel"/>
    <w:tmpl w:val="345C343E"/>
    <w:lvl w:ilvl="0" w:tplc="08D4F358">
      <w:start w:val="1"/>
      <w:numFmt w:val="decimal"/>
      <w:lvlText w:val="%1-"/>
      <w:lvlJc w:val="left"/>
      <w:pPr>
        <w:ind w:left="360" w:hanging="360"/>
      </w:pPr>
      <w:rPr>
        <w:rFonts w:hint="default"/>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num w:numId="1">
    <w:abstractNumId w:val="5"/>
  </w:num>
  <w:num w:numId="2">
    <w:abstractNumId w:val="4"/>
  </w:num>
  <w:num w:numId="3">
    <w:abstractNumId w:val="3"/>
  </w:num>
  <w:num w:numId="4">
    <w:abstractNumId w:val="9"/>
  </w:num>
  <w:num w:numId="5">
    <w:abstractNumId w:val="10"/>
  </w:num>
  <w:num w:numId="6">
    <w:abstractNumId w:val="14"/>
  </w:num>
  <w:num w:numId="7">
    <w:abstractNumId w:val="6"/>
  </w:num>
  <w:num w:numId="8">
    <w:abstractNumId w:val="11"/>
  </w:num>
  <w:num w:numId="9">
    <w:abstractNumId w:val="13"/>
  </w:num>
  <w:num w:numId="10">
    <w:abstractNumId w:val="8"/>
  </w:num>
  <w:num w:numId="11">
    <w:abstractNumId w:val="2"/>
  </w:num>
  <w:num w:numId="12">
    <w:abstractNumId w:val="18"/>
  </w:num>
  <w:num w:numId="13">
    <w:abstractNumId w:val="1"/>
  </w:num>
  <w:num w:numId="14">
    <w:abstractNumId w:val="16"/>
  </w:num>
  <w:num w:numId="15">
    <w:abstractNumId w:val="17"/>
  </w:num>
  <w:num w:numId="16">
    <w:abstractNumId w:val="7"/>
  </w:num>
  <w:num w:numId="17">
    <w:abstractNumId w:val="0"/>
  </w:num>
  <w:num w:numId="18">
    <w:abstractNumId w:val="15"/>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C2063"/>
    <w:rsid w:val="00000C74"/>
    <w:rsid w:val="00004A83"/>
    <w:rsid w:val="00007934"/>
    <w:rsid w:val="00013DF3"/>
    <w:rsid w:val="000168AE"/>
    <w:rsid w:val="000247D3"/>
    <w:rsid w:val="00027875"/>
    <w:rsid w:val="00032BE3"/>
    <w:rsid w:val="000371A9"/>
    <w:rsid w:val="00043884"/>
    <w:rsid w:val="00046A4B"/>
    <w:rsid w:val="00047C48"/>
    <w:rsid w:val="00053A3A"/>
    <w:rsid w:val="000567FC"/>
    <w:rsid w:val="00064A26"/>
    <w:rsid w:val="00070560"/>
    <w:rsid w:val="00072929"/>
    <w:rsid w:val="00083A1B"/>
    <w:rsid w:val="0008439E"/>
    <w:rsid w:val="0008790B"/>
    <w:rsid w:val="0009193F"/>
    <w:rsid w:val="00096067"/>
    <w:rsid w:val="000A6C9C"/>
    <w:rsid w:val="000A7C09"/>
    <w:rsid w:val="000A7D7D"/>
    <w:rsid w:val="000C4DE6"/>
    <w:rsid w:val="000C7899"/>
    <w:rsid w:val="000D068C"/>
    <w:rsid w:val="000D157C"/>
    <w:rsid w:val="000D457E"/>
    <w:rsid w:val="000D5752"/>
    <w:rsid w:val="000D6080"/>
    <w:rsid w:val="000E60BF"/>
    <w:rsid w:val="000E7802"/>
    <w:rsid w:val="000F3735"/>
    <w:rsid w:val="000F4190"/>
    <w:rsid w:val="000F552A"/>
    <w:rsid w:val="000F605D"/>
    <w:rsid w:val="00105CE4"/>
    <w:rsid w:val="001068B3"/>
    <w:rsid w:val="00113126"/>
    <w:rsid w:val="001232F9"/>
    <w:rsid w:val="00123986"/>
    <w:rsid w:val="0012627C"/>
    <w:rsid w:val="00126C90"/>
    <w:rsid w:val="001343EB"/>
    <w:rsid w:val="001407E0"/>
    <w:rsid w:val="001408A1"/>
    <w:rsid w:val="0014344F"/>
    <w:rsid w:val="00146B96"/>
    <w:rsid w:val="00153782"/>
    <w:rsid w:val="0016045F"/>
    <w:rsid w:val="0016183D"/>
    <w:rsid w:val="00164E72"/>
    <w:rsid w:val="00165FE0"/>
    <w:rsid w:val="00172C27"/>
    <w:rsid w:val="00173E61"/>
    <w:rsid w:val="00175DFC"/>
    <w:rsid w:val="00181FE0"/>
    <w:rsid w:val="00185363"/>
    <w:rsid w:val="00185E8E"/>
    <w:rsid w:val="00187963"/>
    <w:rsid w:val="00191600"/>
    <w:rsid w:val="00193575"/>
    <w:rsid w:val="00195D21"/>
    <w:rsid w:val="00196C1B"/>
    <w:rsid w:val="001A0C0C"/>
    <w:rsid w:val="001A0C9E"/>
    <w:rsid w:val="001A448C"/>
    <w:rsid w:val="001A7FF4"/>
    <w:rsid w:val="001B0782"/>
    <w:rsid w:val="001B0953"/>
    <w:rsid w:val="001C0741"/>
    <w:rsid w:val="001C2153"/>
    <w:rsid w:val="001C2204"/>
    <w:rsid w:val="001C649B"/>
    <w:rsid w:val="001D3CC3"/>
    <w:rsid w:val="001F0792"/>
    <w:rsid w:val="001F5DE3"/>
    <w:rsid w:val="00205430"/>
    <w:rsid w:val="002072E8"/>
    <w:rsid w:val="00213323"/>
    <w:rsid w:val="00216BDB"/>
    <w:rsid w:val="00216F72"/>
    <w:rsid w:val="00223FD9"/>
    <w:rsid w:val="00225676"/>
    <w:rsid w:val="002272D6"/>
    <w:rsid w:val="002301EC"/>
    <w:rsid w:val="00230C76"/>
    <w:rsid w:val="0024166A"/>
    <w:rsid w:val="0024283F"/>
    <w:rsid w:val="00242D4E"/>
    <w:rsid w:val="00247F6A"/>
    <w:rsid w:val="002557D5"/>
    <w:rsid w:val="00255ABA"/>
    <w:rsid w:val="00257C5B"/>
    <w:rsid w:val="00265A04"/>
    <w:rsid w:val="00266398"/>
    <w:rsid w:val="002664E7"/>
    <w:rsid w:val="00270F31"/>
    <w:rsid w:val="00271D98"/>
    <w:rsid w:val="002803E4"/>
    <w:rsid w:val="00284E13"/>
    <w:rsid w:val="00287140"/>
    <w:rsid w:val="002877FA"/>
    <w:rsid w:val="00292B1E"/>
    <w:rsid w:val="002A3EC4"/>
    <w:rsid w:val="002B0AFD"/>
    <w:rsid w:val="002B0BC9"/>
    <w:rsid w:val="002B5C45"/>
    <w:rsid w:val="002B7065"/>
    <w:rsid w:val="002C0558"/>
    <w:rsid w:val="002C2063"/>
    <w:rsid w:val="002C448E"/>
    <w:rsid w:val="002C70BF"/>
    <w:rsid w:val="002D5469"/>
    <w:rsid w:val="002D6F95"/>
    <w:rsid w:val="002D7F9B"/>
    <w:rsid w:val="002E3A5E"/>
    <w:rsid w:val="002E7F39"/>
    <w:rsid w:val="002F0544"/>
    <w:rsid w:val="002F0600"/>
    <w:rsid w:val="002F484A"/>
    <w:rsid w:val="002F48AC"/>
    <w:rsid w:val="002F689E"/>
    <w:rsid w:val="00303070"/>
    <w:rsid w:val="00305F06"/>
    <w:rsid w:val="00310481"/>
    <w:rsid w:val="003106A3"/>
    <w:rsid w:val="003134E6"/>
    <w:rsid w:val="003303FF"/>
    <w:rsid w:val="00342BA5"/>
    <w:rsid w:val="0035235B"/>
    <w:rsid w:val="00354995"/>
    <w:rsid w:val="00354E14"/>
    <w:rsid w:val="0036144E"/>
    <w:rsid w:val="00364C45"/>
    <w:rsid w:val="003670D0"/>
    <w:rsid w:val="003704D0"/>
    <w:rsid w:val="003805C6"/>
    <w:rsid w:val="0038701B"/>
    <w:rsid w:val="0039039E"/>
    <w:rsid w:val="00390F51"/>
    <w:rsid w:val="00395ECB"/>
    <w:rsid w:val="003A0F10"/>
    <w:rsid w:val="003A2066"/>
    <w:rsid w:val="003A3E65"/>
    <w:rsid w:val="003A4813"/>
    <w:rsid w:val="003A4D00"/>
    <w:rsid w:val="003B5FBD"/>
    <w:rsid w:val="003C1288"/>
    <w:rsid w:val="003C4411"/>
    <w:rsid w:val="003C634E"/>
    <w:rsid w:val="003C77D5"/>
    <w:rsid w:val="003D154D"/>
    <w:rsid w:val="003D5419"/>
    <w:rsid w:val="003E3D70"/>
    <w:rsid w:val="003F03CE"/>
    <w:rsid w:val="003F59CA"/>
    <w:rsid w:val="003F5F74"/>
    <w:rsid w:val="003F6DD6"/>
    <w:rsid w:val="003F6FA3"/>
    <w:rsid w:val="00405CCC"/>
    <w:rsid w:val="00416405"/>
    <w:rsid w:val="004375C6"/>
    <w:rsid w:val="00440AC3"/>
    <w:rsid w:val="00442105"/>
    <w:rsid w:val="00443F58"/>
    <w:rsid w:val="0044424C"/>
    <w:rsid w:val="00446248"/>
    <w:rsid w:val="00450AF9"/>
    <w:rsid w:val="00450E8C"/>
    <w:rsid w:val="00454434"/>
    <w:rsid w:val="0045569E"/>
    <w:rsid w:val="004567D9"/>
    <w:rsid w:val="00457579"/>
    <w:rsid w:val="00461211"/>
    <w:rsid w:val="00471647"/>
    <w:rsid w:val="0047218A"/>
    <w:rsid w:val="00476E1D"/>
    <w:rsid w:val="00480DBF"/>
    <w:rsid w:val="004854C5"/>
    <w:rsid w:val="004861DA"/>
    <w:rsid w:val="00491417"/>
    <w:rsid w:val="00493B00"/>
    <w:rsid w:val="00497A8C"/>
    <w:rsid w:val="004A0784"/>
    <w:rsid w:val="004A2382"/>
    <w:rsid w:val="004A7A35"/>
    <w:rsid w:val="004B4747"/>
    <w:rsid w:val="004B679C"/>
    <w:rsid w:val="004C0E5C"/>
    <w:rsid w:val="004C28B8"/>
    <w:rsid w:val="004C37AF"/>
    <w:rsid w:val="004C4878"/>
    <w:rsid w:val="004C78DD"/>
    <w:rsid w:val="004D0346"/>
    <w:rsid w:val="004D3FA5"/>
    <w:rsid w:val="004D4716"/>
    <w:rsid w:val="004D64F2"/>
    <w:rsid w:val="004D6DB4"/>
    <w:rsid w:val="004E251D"/>
    <w:rsid w:val="004F3A36"/>
    <w:rsid w:val="00504116"/>
    <w:rsid w:val="0050557D"/>
    <w:rsid w:val="00507771"/>
    <w:rsid w:val="00512A3B"/>
    <w:rsid w:val="005206E5"/>
    <w:rsid w:val="00520E28"/>
    <w:rsid w:val="0052508B"/>
    <w:rsid w:val="005258B4"/>
    <w:rsid w:val="00532D97"/>
    <w:rsid w:val="0053552A"/>
    <w:rsid w:val="00535A56"/>
    <w:rsid w:val="00540E2E"/>
    <w:rsid w:val="00541A59"/>
    <w:rsid w:val="005437AC"/>
    <w:rsid w:val="00546FDE"/>
    <w:rsid w:val="00552501"/>
    <w:rsid w:val="00553A5E"/>
    <w:rsid w:val="005578CC"/>
    <w:rsid w:val="005635DF"/>
    <w:rsid w:val="00563F80"/>
    <w:rsid w:val="00567ED2"/>
    <w:rsid w:val="00572AA2"/>
    <w:rsid w:val="005749CF"/>
    <w:rsid w:val="00575213"/>
    <w:rsid w:val="00576C4E"/>
    <w:rsid w:val="00581435"/>
    <w:rsid w:val="00582374"/>
    <w:rsid w:val="00585980"/>
    <w:rsid w:val="00586594"/>
    <w:rsid w:val="00592598"/>
    <w:rsid w:val="00593164"/>
    <w:rsid w:val="00594DC4"/>
    <w:rsid w:val="00594F7F"/>
    <w:rsid w:val="00596E21"/>
    <w:rsid w:val="0059764A"/>
    <w:rsid w:val="005A1081"/>
    <w:rsid w:val="005A13D1"/>
    <w:rsid w:val="005A7780"/>
    <w:rsid w:val="005B5D4F"/>
    <w:rsid w:val="005D199A"/>
    <w:rsid w:val="005D2F46"/>
    <w:rsid w:val="005D2F51"/>
    <w:rsid w:val="005E058A"/>
    <w:rsid w:val="005E5CB5"/>
    <w:rsid w:val="005F22F7"/>
    <w:rsid w:val="00601D44"/>
    <w:rsid w:val="0060516B"/>
    <w:rsid w:val="006157DC"/>
    <w:rsid w:val="00615F5E"/>
    <w:rsid w:val="006163BD"/>
    <w:rsid w:val="00616DF6"/>
    <w:rsid w:val="00625C58"/>
    <w:rsid w:val="006403A5"/>
    <w:rsid w:val="00643FFA"/>
    <w:rsid w:val="0064651F"/>
    <w:rsid w:val="00646B4C"/>
    <w:rsid w:val="0064723E"/>
    <w:rsid w:val="00652688"/>
    <w:rsid w:val="00653E9F"/>
    <w:rsid w:val="00656CE8"/>
    <w:rsid w:val="00660F48"/>
    <w:rsid w:val="00664AF9"/>
    <w:rsid w:val="006715C3"/>
    <w:rsid w:val="00672093"/>
    <w:rsid w:val="00676CF7"/>
    <w:rsid w:val="00677406"/>
    <w:rsid w:val="00680544"/>
    <w:rsid w:val="006807B4"/>
    <w:rsid w:val="00680E3B"/>
    <w:rsid w:val="00682B82"/>
    <w:rsid w:val="0068450F"/>
    <w:rsid w:val="006852A4"/>
    <w:rsid w:val="0068531C"/>
    <w:rsid w:val="00686031"/>
    <w:rsid w:val="00686266"/>
    <w:rsid w:val="00686BF3"/>
    <w:rsid w:val="00697D65"/>
    <w:rsid w:val="006A64DD"/>
    <w:rsid w:val="006B5173"/>
    <w:rsid w:val="006B69E9"/>
    <w:rsid w:val="006C1463"/>
    <w:rsid w:val="006C1823"/>
    <w:rsid w:val="006C38EF"/>
    <w:rsid w:val="006C7CAE"/>
    <w:rsid w:val="006D4013"/>
    <w:rsid w:val="006D6805"/>
    <w:rsid w:val="006E2730"/>
    <w:rsid w:val="006F448A"/>
    <w:rsid w:val="006F7AAC"/>
    <w:rsid w:val="0070092C"/>
    <w:rsid w:val="00704A32"/>
    <w:rsid w:val="00704F04"/>
    <w:rsid w:val="007069EC"/>
    <w:rsid w:val="00707A0F"/>
    <w:rsid w:val="00715395"/>
    <w:rsid w:val="007219A7"/>
    <w:rsid w:val="00721CF6"/>
    <w:rsid w:val="0072236A"/>
    <w:rsid w:val="00726056"/>
    <w:rsid w:val="007325E1"/>
    <w:rsid w:val="00741FC6"/>
    <w:rsid w:val="00745AD0"/>
    <w:rsid w:val="007520E4"/>
    <w:rsid w:val="0075369C"/>
    <w:rsid w:val="007579F4"/>
    <w:rsid w:val="007613AC"/>
    <w:rsid w:val="00761CA0"/>
    <w:rsid w:val="007624B6"/>
    <w:rsid w:val="00767D2D"/>
    <w:rsid w:val="00771A9C"/>
    <w:rsid w:val="007758F2"/>
    <w:rsid w:val="007808A9"/>
    <w:rsid w:val="007813C3"/>
    <w:rsid w:val="00781A9E"/>
    <w:rsid w:val="007A1B8B"/>
    <w:rsid w:val="007A5C35"/>
    <w:rsid w:val="007C34ED"/>
    <w:rsid w:val="007C3E37"/>
    <w:rsid w:val="007C79B1"/>
    <w:rsid w:val="007D5C86"/>
    <w:rsid w:val="007E4253"/>
    <w:rsid w:val="007E5250"/>
    <w:rsid w:val="007F785C"/>
    <w:rsid w:val="00801855"/>
    <w:rsid w:val="00801ADB"/>
    <w:rsid w:val="00804460"/>
    <w:rsid w:val="0080468B"/>
    <w:rsid w:val="00810CCA"/>
    <w:rsid w:val="00815539"/>
    <w:rsid w:val="0081771A"/>
    <w:rsid w:val="0082334C"/>
    <w:rsid w:val="00823F3F"/>
    <w:rsid w:val="00827A67"/>
    <w:rsid w:val="008327BC"/>
    <w:rsid w:val="0083418F"/>
    <w:rsid w:val="00842264"/>
    <w:rsid w:val="00844610"/>
    <w:rsid w:val="008502B9"/>
    <w:rsid w:val="00854174"/>
    <w:rsid w:val="0085576C"/>
    <w:rsid w:val="00861B4E"/>
    <w:rsid w:val="0086243D"/>
    <w:rsid w:val="008624E5"/>
    <w:rsid w:val="0086389D"/>
    <w:rsid w:val="0086509C"/>
    <w:rsid w:val="008668C7"/>
    <w:rsid w:val="008668EA"/>
    <w:rsid w:val="008741FB"/>
    <w:rsid w:val="00880441"/>
    <w:rsid w:val="00880E6A"/>
    <w:rsid w:val="008868D8"/>
    <w:rsid w:val="008922EA"/>
    <w:rsid w:val="00894853"/>
    <w:rsid w:val="008958BE"/>
    <w:rsid w:val="00895952"/>
    <w:rsid w:val="008A3416"/>
    <w:rsid w:val="008A3802"/>
    <w:rsid w:val="008B20E5"/>
    <w:rsid w:val="008B4D2A"/>
    <w:rsid w:val="008B5E0C"/>
    <w:rsid w:val="008C26E3"/>
    <w:rsid w:val="008C774C"/>
    <w:rsid w:val="008D1888"/>
    <w:rsid w:val="008D499A"/>
    <w:rsid w:val="008D711A"/>
    <w:rsid w:val="008E5199"/>
    <w:rsid w:val="008F04AF"/>
    <w:rsid w:val="008F34A3"/>
    <w:rsid w:val="008F49F8"/>
    <w:rsid w:val="008F4FAF"/>
    <w:rsid w:val="00907210"/>
    <w:rsid w:val="00921F60"/>
    <w:rsid w:val="00936F2A"/>
    <w:rsid w:val="009375DB"/>
    <w:rsid w:val="00942C0B"/>
    <w:rsid w:val="009461A0"/>
    <w:rsid w:val="0095170F"/>
    <w:rsid w:val="0095408C"/>
    <w:rsid w:val="00961DE7"/>
    <w:rsid w:val="00964020"/>
    <w:rsid w:val="0096534A"/>
    <w:rsid w:val="00965BB7"/>
    <w:rsid w:val="00966561"/>
    <w:rsid w:val="00967A8C"/>
    <w:rsid w:val="00974854"/>
    <w:rsid w:val="009757BF"/>
    <w:rsid w:val="00977398"/>
    <w:rsid w:val="00983278"/>
    <w:rsid w:val="009861BA"/>
    <w:rsid w:val="00986978"/>
    <w:rsid w:val="009870C2"/>
    <w:rsid w:val="00991C82"/>
    <w:rsid w:val="00995BA5"/>
    <w:rsid w:val="0099760C"/>
    <w:rsid w:val="009A181E"/>
    <w:rsid w:val="009A2EFA"/>
    <w:rsid w:val="009A3388"/>
    <w:rsid w:val="009A71F2"/>
    <w:rsid w:val="009B5FF5"/>
    <w:rsid w:val="009B63BB"/>
    <w:rsid w:val="009B72DE"/>
    <w:rsid w:val="009C302D"/>
    <w:rsid w:val="009C38B0"/>
    <w:rsid w:val="009D66B2"/>
    <w:rsid w:val="009D7991"/>
    <w:rsid w:val="009E080D"/>
    <w:rsid w:val="009E0AA1"/>
    <w:rsid w:val="009E5A7B"/>
    <w:rsid w:val="009F7732"/>
    <w:rsid w:val="009F7B15"/>
    <w:rsid w:val="00A0033C"/>
    <w:rsid w:val="00A00D39"/>
    <w:rsid w:val="00A00EB2"/>
    <w:rsid w:val="00A02439"/>
    <w:rsid w:val="00A025B7"/>
    <w:rsid w:val="00A04B41"/>
    <w:rsid w:val="00A05440"/>
    <w:rsid w:val="00A06221"/>
    <w:rsid w:val="00A06A5B"/>
    <w:rsid w:val="00A13120"/>
    <w:rsid w:val="00A14C49"/>
    <w:rsid w:val="00A30AC8"/>
    <w:rsid w:val="00A33991"/>
    <w:rsid w:val="00A35FFE"/>
    <w:rsid w:val="00A40C7E"/>
    <w:rsid w:val="00A42EF2"/>
    <w:rsid w:val="00A4496F"/>
    <w:rsid w:val="00A452C7"/>
    <w:rsid w:val="00A462A1"/>
    <w:rsid w:val="00A531FE"/>
    <w:rsid w:val="00A6730F"/>
    <w:rsid w:val="00A73EC5"/>
    <w:rsid w:val="00A772C0"/>
    <w:rsid w:val="00A8297E"/>
    <w:rsid w:val="00A90C4C"/>
    <w:rsid w:val="00A91E17"/>
    <w:rsid w:val="00A97190"/>
    <w:rsid w:val="00AA04F2"/>
    <w:rsid w:val="00AA1511"/>
    <w:rsid w:val="00AA718C"/>
    <w:rsid w:val="00AB35F7"/>
    <w:rsid w:val="00AB4F97"/>
    <w:rsid w:val="00AB53F2"/>
    <w:rsid w:val="00AC0993"/>
    <w:rsid w:val="00AC0D6F"/>
    <w:rsid w:val="00AC174B"/>
    <w:rsid w:val="00AC67BD"/>
    <w:rsid w:val="00AC70D6"/>
    <w:rsid w:val="00AD78A8"/>
    <w:rsid w:val="00AE4B64"/>
    <w:rsid w:val="00AF1F19"/>
    <w:rsid w:val="00AF2947"/>
    <w:rsid w:val="00AF7A05"/>
    <w:rsid w:val="00AF7C01"/>
    <w:rsid w:val="00B0156D"/>
    <w:rsid w:val="00B02E6F"/>
    <w:rsid w:val="00B03589"/>
    <w:rsid w:val="00B037F0"/>
    <w:rsid w:val="00B03836"/>
    <w:rsid w:val="00B05B1F"/>
    <w:rsid w:val="00B06558"/>
    <w:rsid w:val="00B16E01"/>
    <w:rsid w:val="00B22372"/>
    <w:rsid w:val="00B22822"/>
    <w:rsid w:val="00B23FEC"/>
    <w:rsid w:val="00B261B1"/>
    <w:rsid w:val="00B31A20"/>
    <w:rsid w:val="00B327CF"/>
    <w:rsid w:val="00B343F1"/>
    <w:rsid w:val="00B3485C"/>
    <w:rsid w:val="00B3528B"/>
    <w:rsid w:val="00B37986"/>
    <w:rsid w:val="00B4389A"/>
    <w:rsid w:val="00B45BCA"/>
    <w:rsid w:val="00B45D01"/>
    <w:rsid w:val="00B47B34"/>
    <w:rsid w:val="00B50A1C"/>
    <w:rsid w:val="00B63416"/>
    <w:rsid w:val="00B64E97"/>
    <w:rsid w:val="00B651EA"/>
    <w:rsid w:val="00B80481"/>
    <w:rsid w:val="00B813E9"/>
    <w:rsid w:val="00B81621"/>
    <w:rsid w:val="00B846D2"/>
    <w:rsid w:val="00B877F2"/>
    <w:rsid w:val="00B87F44"/>
    <w:rsid w:val="00B92735"/>
    <w:rsid w:val="00B95C15"/>
    <w:rsid w:val="00BA74C3"/>
    <w:rsid w:val="00BA7ADD"/>
    <w:rsid w:val="00BB5703"/>
    <w:rsid w:val="00BC1CE9"/>
    <w:rsid w:val="00BC2E2B"/>
    <w:rsid w:val="00BC4DD1"/>
    <w:rsid w:val="00BC5F52"/>
    <w:rsid w:val="00BD6F81"/>
    <w:rsid w:val="00BE2D09"/>
    <w:rsid w:val="00BE377C"/>
    <w:rsid w:val="00BE4951"/>
    <w:rsid w:val="00BE7478"/>
    <w:rsid w:val="00BF12F8"/>
    <w:rsid w:val="00BF167C"/>
    <w:rsid w:val="00BF192C"/>
    <w:rsid w:val="00BF1AE7"/>
    <w:rsid w:val="00BF605C"/>
    <w:rsid w:val="00C00303"/>
    <w:rsid w:val="00C061C1"/>
    <w:rsid w:val="00C0665E"/>
    <w:rsid w:val="00C1270D"/>
    <w:rsid w:val="00C16E9B"/>
    <w:rsid w:val="00C17312"/>
    <w:rsid w:val="00C34C28"/>
    <w:rsid w:val="00C523B4"/>
    <w:rsid w:val="00C60327"/>
    <w:rsid w:val="00C64A04"/>
    <w:rsid w:val="00C66FB2"/>
    <w:rsid w:val="00C704DC"/>
    <w:rsid w:val="00C70D7A"/>
    <w:rsid w:val="00C76331"/>
    <w:rsid w:val="00C7791D"/>
    <w:rsid w:val="00C82AFA"/>
    <w:rsid w:val="00C86C74"/>
    <w:rsid w:val="00C872B2"/>
    <w:rsid w:val="00C87FB4"/>
    <w:rsid w:val="00C90171"/>
    <w:rsid w:val="00C9266C"/>
    <w:rsid w:val="00C935B7"/>
    <w:rsid w:val="00CA23C2"/>
    <w:rsid w:val="00CA49AC"/>
    <w:rsid w:val="00CA55C8"/>
    <w:rsid w:val="00CA68CC"/>
    <w:rsid w:val="00CB26E7"/>
    <w:rsid w:val="00CC055F"/>
    <w:rsid w:val="00CC5842"/>
    <w:rsid w:val="00CE1CAC"/>
    <w:rsid w:val="00D04E77"/>
    <w:rsid w:val="00D07CE4"/>
    <w:rsid w:val="00D11941"/>
    <w:rsid w:val="00D15F62"/>
    <w:rsid w:val="00D1790E"/>
    <w:rsid w:val="00D22DFE"/>
    <w:rsid w:val="00D24A60"/>
    <w:rsid w:val="00D24C9B"/>
    <w:rsid w:val="00D25902"/>
    <w:rsid w:val="00D27C93"/>
    <w:rsid w:val="00D30244"/>
    <w:rsid w:val="00D36E0F"/>
    <w:rsid w:val="00D422A3"/>
    <w:rsid w:val="00D43324"/>
    <w:rsid w:val="00D47472"/>
    <w:rsid w:val="00D54BF7"/>
    <w:rsid w:val="00D55687"/>
    <w:rsid w:val="00D563D5"/>
    <w:rsid w:val="00D5738D"/>
    <w:rsid w:val="00D60193"/>
    <w:rsid w:val="00D609DB"/>
    <w:rsid w:val="00D63B84"/>
    <w:rsid w:val="00D71EA9"/>
    <w:rsid w:val="00D734BF"/>
    <w:rsid w:val="00D743D7"/>
    <w:rsid w:val="00D74617"/>
    <w:rsid w:val="00D825F2"/>
    <w:rsid w:val="00D8757E"/>
    <w:rsid w:val="00D92382"/>
    <w:rsid w:val="00D928AA"/>
    <w:rsid w:val="00DB4D0D"/>
    <w:rsid w:val="00DB7B16"/>
    <w:rsid w:val="00DC4070"/>
    <w:rsid w:val="00DC66AF"/>
    <w:rsid w:val="00DD14FE"/>
    <w:rsid w:val="00DD1EC2"/>
    <w:rsid w:val="00DD5D6C"/>
    <w:rsid w:val="00DD6FA5"/>
    <w:rsid w:val="00DD7802"/>
    <w:rsid w:val="00DE5087"/>
    <w:rsid w:val="00DF7939"/>
    <w:rsid w:val="00E01B12"/>
    <w:rsid w:val="00E023A0"/>
    <w:rsid w:val="00E039DE"/>
    <w:rsid w:val="00E146CC"/>
    <w:rsid w:val="00E21BF6"/>
    <w:rsid w:val="00E25A74"/>
    <w:rsid w:val="00E25F5B"/>
    <w:rsid w:val="00E34ABD"/>
    <w:rsid w:val="00E41662"/>
    <w:rsid w:val="00E421F6"/>
    <w:rsid w:val="00E45198"/>
    <w:rsid w:val="00E45654"/>
    <w:rsid w:val="00E47B3B"/>
    <w:rsid w:val="00E54393"/>
    <w:rsid w:val="00E62764"/>
    <w:rsid w:val="00E64CC7"/>
    <w:rsid w:val="00E678A5"/>
    <w:rsid w:val="00E72743"/>
    <w:rsid w:val="00E81A9B"/>
    <w:rsid w:val="00E82118"/>
    <w:rsid w:val="00E96B6E"/>
    <w:rsid w:val="00EA6305"/>
    <w:rsid w:val="00EB0ACC"/>
    <w:rsid w:val="00EB0BFE"/>
    <w:rsid w:val="00EB39DD"/>
    <w:rsid w:val="00EC291F"/>
    <w:rsid w:val="00EC2937"/>
    <w:rsid w:val="00ED3646"/>
    <w:rsid w:val="00ED448C"/>
    <w:rsid w:val="00ED4CAD"/>
    <w:rsid w:val="00ED4DF6"/>
    <w:rsid w:val="00ED7037"/>
    <w:rsid w:val="00EE2E7D"/>
    <w:rsid w:val="00EE5A84"/>
    <w:rsid w:val="00EE7B5E"/>
    <w:rsid w:val="00EF32CB"/>
    <w:rsid w:val="00EF4EB0"/>
    <w:rsid w:val="00EF51CF"/>
    <w:rsid w:val="00F01752"/>
    <w:rsid w:val="00F066FC"/>
    <w:rsid w:val="00F12E94"/>
    <w:rsid w:val="00F23678"/>
    <w:rsid w:val="00F27CBF"/>
    <w:rsid w:val="00F30B0C"/>
    <w:rsid w:val="00F30FEE"/>
    <w:rsid w:val="00F31BC3"/>
    <w:rsid w:val="00F35BDD"/>
    <w:rsid w:val="00F40FF3"/>
    <w:rsid w:val="00F43DF2"/>
    <w:rsid w:val="00F47FF7"/>
    <w:rsid w:val="00F51CD1"/>
    <w:rsid w:val="00F53C07"/>
    <w:rsid w:val="00F57AAE"/>
    <w:rsid w:val="00F57C63"/>
    <w:rsid w:val="00F67436"/>
    <w:rsid w:val="00F72C7D"/>
    <w:rsid w:val="00F7466E"/>
    <w:rsid w:val="00F74E35"/>
    <w:rsid w:val="00F75AFA"/>
    <w:rsid w:val="00F8574B"/>
    <w:rsid w:val="00F87E72"/>
    <w:rsid w:val="00F97249"/>
    <w:rsid w:val="00F978E8"/>
    <w:rsid w:val="00FA0C22"/>
    <w:rsid w:val="00FA1DE4"/>
    <w:rsid w:val="00FB735B"/>
    <w:rsid w:val="00FC0C9F"/>
    <w:rsid w:val="00FC63DC"/>
    <w:rsid w:val="00FC7A36"/>
    <w:rsid w:val="00FD1D33"/>
    <w:rsid w:val="00FE0B2B"/>
    <w:rsid w:val="00FF2EA3"/>
    <w:rsid w:val="00FF5FD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66C"/>
    <w:rPr>
      <w:rFonts w:ascii="Times New Roman" w:eastAsia="Times New Roman" w:hAnsi="Times New Roman" w:cs="Times New Roman"/>
    </w:rPr>
  </w:style>
  <w:style w:type="paragraph" w:styleId="Heading1">
    <w:name w:val="heading 1"/>
    <w:basedOn w:val="Normal"/>
    <w:link w:val="Heading1Char"/>
    <w:uiPriority w:val="9"/>
    <w:qFormat/>
    <w:rsid w:val="00A91E1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3614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C90"/>
    <w:pPr>
      <w:ind w:left="720"/>
      <w:contextualSpacing/>
    </w:pPr>
  </w:style>
  <w:style w:type="character" w:customStyle="1" w:styleId="element-citation">
    <w:name w:val="element-citation"/>
    <w:basedOn w:val="DefaultParagraphFont"/>
    <w:rsid w:val="007E4253"/>
  </w:style>
  <w:style w:type="character" w:customStyle="1" w:styleId="apple-converted-space">
    <w:name w:val="apple-converted-space"/>
    <w:basedOn w:val="DefaultParagraphFont"/>
    <w:rsid w:val="007E4253"/>
  </w:style>
  <w:style w:type="character" w:customStyle="1" w:styleId="ref-journal">
    <w:name w:val="ref-journal"/>
    <w:basedOn w:val="DefaultParagraphFont"/>
    <w:rsid w:val="007E4253"/>
  </w:style>
  <w:style w:type="character" w:customStyle="1" w:styleId="ref-vol">
    <w:name w:val="ref-vol"/>
    <w:basedOn w:val="DefaultParagraphFont"/>
    <w:rsid w:val="007E4253"/>
  </w:style>
  <w:style w:type="character" w:styleId="Hyperlink">
    <w:name w:val="Hyperlink"/>
    <w:basedOn w:val="DefaultParagraphFont"/>
    <w:uiPriority w:val="99"/>
    <w:unhideWhenUsed/>
    <w:rsid w:val="007E4253"/>
    <w:rPr>
      <w:color w:val="0000FF"/>
      <w:u w:val="single"/>
    </w:rPr>
  </w:style>
  <w:style w:type="character" w:customStyle="1" w:styleId="Heading1Char">
    <w:name w:val="Heading 1 Char"/>
    <w:basedOn w:val="DefaultParagraphFont"/>
    <w:link w:val="Heading1"/>
    <w:uiPriority w:val="9"/>
    <w:rsid w:val="00A91E17"/>
    <w:rPr>
      <w:rFonts w:ascii="Times New Roman" w:eastAsia="Times New Roman" w:hAnsi="Times New Roman" w:cs="Times New Roman"/>
      <w:b/>
      <w:bCs/>
      <w:kern w:val="36"/>
      <w:sz w:val="48"/>
      <w:szCs w:val="48"/>
    </w:rPr>
  </w:style>
  <w:style w:type="character" w:customStyle="1" w:styleId="doi">
    <w:name w:val="doi"/>
    <w:basedOn w:val="DefaultParagraphFont"/>
    <w:rsid w:val="00A91E17"/>
  </w:style>
  <w:style w:type="character" w:customStyle="1" w:styleId="nowrap">
    <w:name w:val="nowrap"/>
    <w:basedOn w:val="DefaultParagraphFont"/>
    <w:rsid w:val="00781A9E"/>
  </w:style>
  <w:style w:type="character" w:customStyle="1" w:styleId="highlight">
    <w:name w:val="highlight"/>
    <w:basedOn w:val="DefaultParagraphFont"/>
    <w:rsid w:val="00B05B1F"/>
  </w:style>
  <w:style w:type="character" w:customStyle="1" w:styleId="jrnl">
    <w:name w:val="jrnl"/>
    <w:basedOn w:val="DefaultParagraphFont"/>
    <w:rsid w:val="00B81621"/>
  </w:style>
  <w:style w:type="character" w:styleId="FollowedHyperlink">
    <w:name w:val="FollowedHyperlink"/>
    <w:basedOn w:val="DefaultParagraphFont"/>
    <w:uiPriority w:val="99"/>
    <w:semiHidden/>
    <w:unhideWhenUsed/>
    <w:rsid w:val="008624E5"/>
    <w:rPr>
      <w:color w:val="954F72" w:themeColor="followedHyperlink"/>
      <w:u w:val="single"/>
    </w:rPr>
  </w:style>
  <w:style w:type="character" w:customStyle="1" w:styleId="UnresolvedMention1">
    <w:name w:val="Unresolved Mention1"/>
    <w:basedOn w:val="DefaultParagraphFont"/>
    <w:uiPriority w:val="99"/>
    <w:rsid w:val="00CE1CAC"/>
    <w:rPr>
      <w:color w:val="605E5C"/>
      <w:shd w:val="clear" w:color="auto" w:fill="E1DFDD"/>
    </w:rPr>
  </w:style>
  <w:style w:type="character" w:customStyle="1" w:styleId="cit">
    <w:name w:val="cit"/>
    <w:basedOn w:val="DefaultParagraphFont"/>
    <w:rsid w:val="00726056"/>
  </w:style>
  <w:style w:type="character" w:customStyle="1" w:styleId="fm-citation-ids-label">
    <w:name w:val="fm-citation-ids-label"/>
    <w:basedOn w:val="DefaultParagraphFont"/>
    <w:rsid w:val="00726056"/>
  </w:style>
  <w:style w:type="paragraph" w:styleId="NormalWeb">
    <w:name w:val="Normal (Web)"/>
    <w:basedOn w:val="Normal"/>
    <w:uiPriority w:val="99"/>
    <w:unhideWhenUsed/>
    <w:rsid w:val="00A14C49"/>
    <w:pPr>
      <w:spacing w:before="100" w:beforeAutospacing="1" w:after="100" w:afterAutospacing="1"/>
    </w:pPr>
    <w:rPr>
      <w:rFonts w:eastAsiaTheme="minorEastAsia"/>
    </w:rPr>
  </w:style>
  <w:style w:type="character" w:styleId="Strong">
    <w:name w:val="Strong"/>
    <w:uiPriority w:val="22"/>
    <w:qFormat/>
    <w:rsid w:val="00656CE8"/>
    <w:rPr>
      <w:b/>
      <w:bCs/>
    </w:rPr>
  </w:style>
  <w:style w:type="table" w:customStyle="1" w:styleId="TableGrid1">
    <w:name w:val="Table Grid1"/>
    <w:basedOn w:val="TableNormal"/>
    <w:next w:val="TableGrid"/>
    <w:rsid w:val="00A462A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462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21CF6"/>
    <w:pPr>
      <w:autoSpaceDE w:val="0"/>
      <w:autoSpaceDN w:val="0"/>
      <w:adjustRightInd w:val="0"/>
    </w:pPr>
    <w:rPr>
      <w:rFonts w:ascii="Times New Roman" w:hAnsi="Times New Roman" w:cs="Times New Roman"/>
      <w:color w:val="000000"/>
    </w:rPr>
  </w:style>
  <w:style w:type="table" w:customStyle="1" w:styleId="TableGrid11">
    <w:name w:val="Table Grid11"/>
    <w:basedOn w:val="TableNormal"/>
    <w:next w:val="TableGrid"/>
    <w:rsid w:val="001C220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97739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text">
    <w:name w:val="title-text"/>
    <w:basedOn w:val="DefaultParagraphFont"/>
    <w:rsid w:val="0081771A"/>
  </w:style>
  <w:style w:type="character" w:customStyle="1" w:styleId="sr-only">
    <w:name w:val="sr-only"/>
    <w:basedOn w:val="DefaultParagraphFont"/>
    <w:rsid w:val="0081771A"/>
  </w:style>
  <w:style w:type="character" w:customStyle="1" w:styleId="text">
    <w:name w:val="text"/>
    <w:basedOn w:val="DefaultParagraphFont"/>
    <w:rsid w:val="0081771A"/>
  </w:style>
  <w:style w:type="character" w:customStyle="1" w:styleId="author-ref">
    <w:name w:val="author-ref"/>
    <w:basedOn w:val="DefaultParagraphFont"/>
    <w:rsid w:val="0081771A"/>
  </w:style>
  <w:style w:type="character" w:customStyle="1" w:styleId="Heading2Char">
    <w:name w:val="Heading 2 Char"/>
    <w:basedOn w:val="DefaultParagraphFont"/>
    <w:link w:val="Heading2"/>
    <w:uiPriority w:val="9"/>
    <w:semiHidden/>
    <w:rsid w:val="0036144E"/>
    <w:rPr>
      <w:rFonts w:asciiTheme="majorHAnsi" w:eastAsiaTheme="majorEastAsia" w:hAnsiTheme="majorHAnsi" w:cstheme="majorBidi"/>
      <w:color w:val="2F5496" w:themeColor="accent1" w:themeShade="BF"/>
      <w:sz w:val="26"/>
      <w:szCs w:val="26"/>
    </w:rPr>
  </w:style>
</w:styles>
</file>

<file path=word/webSettings.xml><?xml version="1.0" encoding="utf-8"?>
<w:webSettings xmlns:r="http://schemas.openxmlformats.org/officeDocument/2006/relationships" xmlns:w="http://schemas.openxmlformats.org/wordprocessingml/2006/main">
  <w:divs>
    <w:div w:id="23287956">
      <w:bodyDiv w:val="1"/>
      <w:marLeft w:val="0"/>
      <w:marRight w:val="0"/>
      <w:marTop w:val="0"/>
      <w:marBottom w:val="0"/>
      <w:divBdr>
        <w:top w:val="none" w:sz="0" w:space="0" w:color="auto"/>
        <w:left w:val="none" w:sz="0" w:space="0" w:color="auto"/>
        <w:bottom w:val="none" w:sz="0" w:space="0" w:color="auto"/>
        <w:right w:val="none" w:sz="0" w:space="0" w:color="auto"/>
      </w:divBdr>
    </w:div>
    <w:div w:id="48114860">
      <w:bodyDiv w:val="1"/>
      <w:marLeft w:val="0"/>
      <w:marRight w:val="0"/>
      <w:marTop w:val="0"/>
      <w:marBottom w:val="0"/>
      <w:divBdr>
        <w:top w:val="none" w:sz="0" w:space="0" w:color="auto"/>
        <w:left w:val="none" w:sz="0" w:space="0" w:color="auto"/>
        <w:bottom w:val="none" w:sz="0" w:space="0" w:color="auto"/>
        <w:right w:val="none" w:sz="0" w:space="0" w:color="auto"/>
      </w:divBdr>
      <w:divsChild>
        <w:div w:id="1574852567">
          <w:marLeft w:val="0"/>
          <w:marRight w:val="0"/>
          <w:marTop w:val="0"/>
          <w:marBottom w:val="0"/>
          <w:divBdr>
            <w:top w:val="none" w:sz="0" w:space="0" w:color="auto"/>
            <w:left w:val="none" w:sz="0" w:space="0" w:color="auto"/>
            <w:bottom w:val="none" w:sz="0" w:space="0" w:color="auto"/>
            <w:right w:val="none" w:sz="0" w:space="0" w:color="auto"/>
          </w:divBdr>
        </w:div>
      </w:divsChild>
    </w:div>
    <w:div w:id="117842298">
      <w:bodyDiv w:val="1"/>
      <w:marLeft w:val="0"/>
      <w:marRight w:val="0"/>
      <w:marTop w:val="0"/>
      <w:marBottom w:val="0"/>
      <w:divBdr>
        <w:top w:val="none" w:sz="0" w:space="0" w:color="auto"/>
        <w:left w:val="none" w:sz="0" w:space="0" w:color="auto"/>
        <w:bottom w:val="none" w:sz="0" w:space="0" w:color="auto"/>
        <w:right w:val="none" w:sz="0" w:space="0" w:color="auto"/>
      </w:divBdr>
    </w:div>
    <w:div w:id="127865305">
      <w:bodyDiv w:val="1"/>
      <w:marLeft w:val="0"/>
      <w:marRight w:val="0"/>
      <w:marTop w:val="0"/>
      <w:marBottom w:val="0"/>
      <w:divBdr>
        <w:top w:val="none" w:sz="0" w:space="0" w:color="auto"/>
        <w:left w:val="none" w:sz="0" w:space="0" w:color="auto"/>
        <w:bottom w:val="none" w:sz="0" w:space="0" w:color="auto"/>
        <w:right w:val="none" w:sz="0" w:space="0" w:color="auto"/>
      </w:divBdr>
    </w:div>
    <w:div w:id="129059432">
      <w:bodyDiv w:val="1"/>
      <w:marLeft w:val="0"/>
      <w:marRight w:val="0"/>
      <w:marTop w:val="0"/>
      <w:marBottom w:val="0"/>
      <w:divBdr>
        <w:top w:val="none" w:sz="0" w:space="0" w:color="auto"/>
        <w:left w:val="none" w:sz="0" w:space="0" w:color="auto"/>
        <w:bottom w:val="none" w:sz="0" w:space="0" w:color="auto"/>
        <w:right w:val="none" w:sz="0" w:space="0" w:color="auto"/>
      </w:divBdr>
    </w:div>
    <w:div w:id="143350309">
      <w:bodyDiv w:val="1"/>
      <w:marLeft w:val="0"/>
      <w:marRight w:val="0"/>
      <w:marTop w:val="0"/>
      <w:marBottom w:val="0"/>
      <w:divBdr>
        <w:top w:val="none" w:sz="0" w:space="0" w:color="auto"/>
        <w:left w:val="none" w:sz="0" w:space="0" w:color="auto"/>
        <w:bottom w:val="none" w:sz="0" w:space="0" w:color="auto"/>
        <w:right w:val="none" w:sz="0" w:space="0" w:color="auto"/>
      </w:divBdr>
    </w:div>
    <w:div w:id="222722993">
      <w:bodyDiv w:val="1"/>
      <w:marLeft w:val="0"/>
      <w:marRight w:val="0"/>
      <w:marTop w:val="0"/>
      <w:marBottom w:val="0"/>
      <w:divBdr>
        <w:top w:val="none" w:sz="0" w:space="0" w:color="auto"/>
        <w:left w:val="none" w:sz="0" w:space="0" w:color="auto"/>
        <w:bottom w:val="none" w:sz="0" w:space="0" w:color="auto"/>
        <w:right w:val="none" w:sz="0" w:space="0" w:color="auto"/>
      </w:divBdr>
    </w:div>
    <w:div w:id="268002324">
      <w:bodyDiv w:val="1"/>
      <w:marLeft w:val="0"/>
      <w:marRight w:val="0"/>
      <w:marTop w:val="0"/>
      <w:marBottom w:val="0"/>
      <w:divBdr>
        <w:top w:val="none" w:sz="0" w:space="0" w:color="auto"/>
        <w:left w:val="none" w:sz="0" w:space="0" w:color="auto"/>
        <w:bottom w:val="none" w:sz="0" w:space="0" w:color="auto"/>
        <w:right w:val="none" w:sz="0" w:space="0" w:color="auto"/>
      </w:divBdr>
    </w:div>
    <w:div w:id="311175862">
      <w:bodyDiv w:val="1"/>
      <w:marLeft w:val="0"/>
      <w:marRight w:val="0"/>
      <w:marTop w:val="0"/>
      <w:marBottom w:val="0"/>
      <w:divBdr>
        <w:top w:val="none" w:sz="0" w:space="0" w:color="auto"/>
        <w:left w:val="none" w:sz="0" w:space="0" w:color="auto"/>
        <w:bottom w:val="none" w:sz="0" w:space="0" w:color="auto"/>
        <w:right w:val="none" w:sz="0" w:space="0" w:color="auto"/>
      </w:divBdr>
    </w:div>
    <w:div w:id="323823376">
      <w:bodyDiv w:val="1"/>
      <w:marLeft w:val="0"/>
      <w:marRight w:val="0"/>
      <w:marTop w:val="0"/>
      <w:marBottom w:val="0"/>
      <w:divBdr>
        <w:top w:val="none" w:sz="0" w:space="0" w:color="auto"/>
        <w:left w:val="none" w:sz="0" w:space="0" w:color="auto"/>
        <w:bottom w:val="none" w:sz="0" w:space="0" w:color="auto"/>
        <w:right w:val="none" w:sz="0" w:space="0" w:color="auto"/>
      </w:divBdr>
    </w:div>
    <w:div w:id="348875694">
      <w:bodyDiv w:val="1"/>
      <w:marLeft w:val="0"/>
      <w:marRight w:val="0"/>
      <w:marTop w:val="0"/>
      <w:marBottom w:val="0"/>
      <w:divBdr>
        <w:top w:val="none" w:sz="0" w:space="0" w:color="auto"/>
        <w:left w:val="none" w:sz="0" w:space="0" w:color="auto"/>
        <w:bottom w:val="none" w:sz="0" w:space="0" w:color="auto"/>
        <w:right w:val="none" w:sz="0" w:space="0" w:color="auto"/>
      </w:divBdr>
    </w:div>
    <w:div w:id="406224478">
      <w:bodyDiv w:val="1"/>
      <w:marLeft w:val="0"/>
      <w:marRight w:val="0"/>
      <w:marTop w:val="0"/>
      <w:marBottom w:val="0"/>
      <w:divBdr>
        <w:top w:val="none" w:sz="0" w:space="0" w:color="auto"/>
        <w:left w:val="none" w:sz="0" w:space="0" w:color="auto"/>
        <w:bottom w:val="none" w:sz="0" w:space="0" w:color="auto"/>
        <w:right w:val="none" w:sz="0" w:space="0" w:color="auto"/>
      </w:divBdr>
    </w:div>
    <w:div w:id="447168786">
      <w:bodyDiv w:val="1"/>
      <w:marLeft w:val="0"/>
      <w:marRight w:val="0"/>
      <w:marTop w:val="0"/>
      <w:marBottom w:val="0"/>
      <w:divBdr>
        <w:top w:val="none" w:sz="0" w:space="0" w:color="auto"/>
        <w:left w:val="none" w:sz="0" w:space="0" w:color="auto"/>
        <w:bottom w:val="none" w:sz="0" w:space="0" w:color="auto"/>
        <w:right w:val="none" w:sz="0" w:space="0" w:color="auto"/>
      </w:divBdr>
    </w:div>
    <w:div w:id="457257310">
      <w:bodyDiv w:val="1"/>
      <w:marLeft w:val="0"/>
      <w:marRight w:val="0"/>
      <w:marTop w:val="0"/>
      <w:marBottom w:val="0"/>
      <w:divBdr>
        <w:top w:val="none" w:sz="0" w:space="0" w:color="auto"/>
        <w:left w:val="none" w:sz="0" w:space="0" w:color="auto"/>
        <w:bottom w:val="none" w:sz="0" w:space="0" w:color="auto"/>
        <w:right w:val="none" w:sz="0" w:space="0" w:color="auto"/>
      </w:divBdr>
    </w:div>
    <w:div w:id="485124723">
      <w:bodyDiv w:val="1"/>
      <w:marLeft w:val="0"/>
      <w:marRight w:val="0"/>
      <w:marTop w:val="0"/>
      <w:marBottom w:val="0"/>
      <w:divBdr>
        <w:top w:val="none" w:sz="0" w:space="0" w:color="auto"/>
        <w:left w:val="none" w:sz="0" w:space="0" w:color="auto"/>
        <w:bottom w:val="none" w:sz="0" w:space="0" w:color="auto"/>
        <w:right w:val="none" w:sz="0" w:space="0" w:color="auto"/>
      </w:divBdr>
    </w:div>
    <w:div w:id="493493492">
      <w:bodyDiv w:val="1"/>
      <w:marLeft w:val="0"/>
      <w:marRight w:val="0"/>
      <w:marTop w:val="0"/>
      <w:marBottom w:val="0"/>
      <w:divBdr>
        <w:top w:val="none" w:sz="0" w:space="0" w:color="auto"/>
        <w:left w:val="none" w:sz="0" w:space="0" w:color="auto"/>
        <w:bottom w:val="none" w:sz="0" w:space="0" w:color="auto"/>
        <w:right w:val="none" w:sz="0" w:space="0" w:color="auto"/>
      </w:divBdr>
    </w:div>
    <w:div w:id="511719869">
      <w:bodyDiv w:val="1"/>
      <w:marLeft w:val="0"/>
      <w:marRight w:val="0"/>
      <w:marTop w:val="0"/>
      <w:marBottom w:val="0"/>
      <w:divBdr>
        <w:top w:val="none" w:sz="0" w:space="0" w:color="auto"/>
        <w:left w:val="none" w:sz="0" w:space="0" w:color="auto"/>
        <w:bottom w:val="none" w:sz="0" w:space="0" w:color="auto"/>
        <w:right w:val="none" w:sz="0" w:space="0" w:color="auto"/>
      </w:divBdr>
    </w:div>
    <w:div w:id="541553742">
      <w:bodyDiv w:val="1"/>
      <w:marLeft w:val="0"/>
      <w:marRight w:val="0"/>
      <w:marTop w:val="0"/>
      <w:marBottom w:val="0"/>
      <w:divBdr>
        <w:top w:val="none" w:sz="0" w:space="0" w:color="auto"/>
        <w:left w:val="none" w:sz="0" w:space="0" w:color="auto"/>
        <w:bottom w:val="none" w:sz="0" w:space="0" w:color="auto"/>
        <w:right w:val="none" w:sz="0" w:space="0" w:color="auto"/>
      </w:divBdr>
    </w:div>
    <w:div w:id="563226398">
      <w:bodyDiv w:val="1"/>
      <w:marLeft w:val="0"/>
      <w:marRight w:val="0"/>
      <w:marTop w:val="0"/>
      <w:marBottom w:val="0"/>
      <w:divBdr>
        <w:top w:val="none" w:sz="0" w:space="0" w:color="auto"/>
        <w:left w:val="none" w:sz="0" w:space="0" w:color="auto"/>
        <w:bottom w:val="none" w:sz="0" w:space="0" w:color="auto"/>
        <w:right w:val="none" w:sz="0" w:space="0" w:color="auto"/>
      </w:divBdr>
      <w:divsChild>
        <w:div w:id="463352052">
          <w:marLeft w:val="0"/>
          <w:marRight w:val="0"/>
          <w:marTop w:val="100"/>
          <w:marBottom w:val="100"/>
          <w:divBdr>
            <w:top w:val="none" w:sz="0" w:space="0" w:color="auto"/>
            <w:left w:val="none" w:sz="0" w:space="0" w:color="auto"/>
            <w:bottom w:val="none" w:sz="0" w:space="0" w:color="auto"/>
            <w:right w:val="none" w:sz="0" w:space="0" w:color="auto"/>
          </w:divBdr>
          <w:divsChild>
            <w:div w:id="6877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44529">
      <w:bodyDiv w:val="1"/>
      <w:marLeft w:val="0"/>
      <w:marRight w:val="0"/>
      <w:marTop w:val="0"/>
      <w:marBottom w:val="0"/>
      <w:divBdr>
        <w:top w:val="none" w:sz="0" w:space="0" w:color="auto"/>
        <w:left w:val="none" w:sz="0" w:space="0" w:color="auto"/>
        <w:bottom w:val="none" w:sz="0" w:space="0" w:color="auto"/>
        <w:right w:val="none" w:sz="0" w:space="0" w:color="auto"/>
      </w:divBdr>
    </w:div>
    <w:div w:id="631404706">
      <w:bodyDiv w:val="1"/>
      <w:marLeft w:val="0"/>
      <w:marRight w:val="0"/>
      <w:marTop w:val="0"/>
      <w:marBottom w:val="0"/>
      <w:divBdr>
        <w:top w:val="none" w:sz="0" w:space="0" w:color="auto"/>
        <w:left w:val="none" w:sz="0" w:space="0" w:color="auto"/>
        <w:bottom w:val="none" w:sz="0" w:space="0" w:color="auto"/>
        <w:right w:val="none" w:sz="0" w:space="0" w:color="auto"/>
      </w:divBdr>
    </w:div>
    <w:div w:id="733088297">
      <w:bodyDiv w:val="1"/>
      <w:marLeft w:val="0"/>
      <w:marRight w:val="0"/>
      <w:marTop w:val="0"/>
      <w:marBottom w:val="0"/>
      <w:divBdr>
        <w:top w:val="none" w:sz="0" w:space="0" w:color="auto"/>
        <w:left w:val="none" w:sz="0" w:space="0" w:color="auto"/>
        <w:bottom w:val="none" w:sz="0" w:space="0" w:color="auto"/>
        <w:right w:val="none" w:sz="0" w:space="0" w:color="auto"/>
      </w:divBdr>
      <w:divsChild>
        <w:div w:id="1270815107">
          <w:marLeft w:val="0"/>
          <w:marRight w:val="0"/>
          <w:marTop w:val="0"/>
          <w:marBottom w:val="166"/>
          <w:divBdr>
            <w:top w:val="none" w:sz="0" w:space="0" w:color="auto"/>
            <w:left w:val="none" w:sz="0" w:space="0" w:color="auto"/>
            <w:bottom w:val="none" w:sz="0" w:space="0" w:color="auto"/>
            <w:right w:val="none" w:sz="0" w:space="0" w:color="auto"/>
          </w:divBdr>
          <w:divsChild>
            <w:div w:id="1697462653">
              <w:marLeft w:val="0"/>
              <w:marRight w:val="0"/>
              <w:marTop w:val="0"/>
              <w:marBottom w:val="0"/>
              <w:divBdr>
                <w:top w:val="none" w:sz="0" w:space="0" w:color="auto"/>
                <w:left w:val="none" w:sz="0" w:space="0" w:color="auto"/>
                <w:bottom w:val="none" w:sz="0" w:space="0" w:color="auto"/>
                <w:right w:val="none" w:sz="0" w:space="0" w:color="auto"/>
              </w:divBdr>
              <w:divsChild>
                <w:div w:id="237324409">
                  <w:marLeft w:val="0"/>
                  <w:marRight w:val="0"/>
                  <w:marTop w:val="0"/>
                  <w:marBottom w:val="0"/>
                  <w:divBdr>
                    <w:top w:val="none" w:sz="0" w:space="0" w:color="auto"/>
                    <w:left w:val="none" w:sz="0" w:space="0" w:color="auto"/>
                    <w:bottom w:val="none" w:sz="0" w:space="0" w:color="auto"/>
                    <w:right w:val="none" w:sz="0" w:space="0" w:color="auto"/>
                  </w:divBdr>
                  <w:divsChild>
                    <w:div w:id="507989339">
                      <w:marLeft w:val="0"/>
                      <w:marRight w:val="0"/>
                      <w:marTop w:val="0"/>
                      <w:marBottom w:val="0"/>
                      <w:divBdr>
                        <w:top w:val="none" w:sz="0" w:space="0" w:color="auto"/>
                        <w:left w:val="none" w:sz="0" w:space="0" w:color="auto"/>
                        <w:bottom w:val="none" w:sz="0" w:space="0" w:color="auto"/>
                        <w:right w:val="none" w:sz="0" w:space="0" w:color="auto"/>
                      </w:divBdr>
                    </w:div>
                    <w:div w:id="7939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80526">
              <w:marLeft w:val="0"/>
              <w:marRight w:val="0"/>
              <w:marTop w:val="0"/>
              <w:marBottom w:val="0"/>
              <w:divBdr>
                <w:top w:val="none" w:sz="0" w:space="0" w:color="auto"/>
                <w:left w:val="none" w:sz="0" w:space="0" w:color="auto"/>
                <w:bottom w:val="none" w:sz="0" w:space="0" w:color="auto"/>
                <w:right w:val="none" w:sz="0" w:space="0" w:color="auto"/>
              </w:divBdr>
              <w:divsChild>
                <w:div w:id="289747316">
                  <w:marLeft w:val="0"/>
                  <w:marRight w:val="0"/>
                  <w:marTop w:val="0"/>
                  <w:marBottom w:val="0"/>
                  <w:divBdr>
                    <w:top w:val="none" w:sz="0" w:space="0" w:color="auto"/>
                    <w:left w:val="none" w:sz="0" w:space="0" w:color="auto"/>
                    <w:bottom w:val="none" w:sz="0" w:space="0" w:color="auto"/>
                    <w:right w:val="none" w:sz="0" w:space="0" w:color="auto"/>
                  </w:divBdr>
                </w:div>
                <w:div w:id="115325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8208">
          <w:marLeft w:val="0"/>
          <w:marRight w:val="0"/>
          <w:marTop w:val="166"/>
          <w:marBottom w:val="166"/>
          <w:divBdr>
            <w:top w:val="none" w:sz="0" w:space="0" w:color="auto"/>
            <w:left w:val="none" w:sz="0" w:space="0" w:color="auto"/>
            <w:bottom w:val="none" w:sz="0" w:space="0" w:color="auto"/>
            <w:right w:val="none" w:sz="0" w:space="0" w:color="auto"/>
          </w:divBdr>
          <w:divsChild>
            <w:div w:id="118601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6783">
      <w:bodyDiv w:val="1"/>
      <w:marLeft w:val="0"/>
      <w:marRight w:val="0"/>
      <w:marTop w:val="0"/>
      <w:marBottom w:val="0"/>
      <w:divBdr>
        <w:top w:val="none" w:sz="0" w:space="0" w:color="auto"/>
        <w:left w:val="none" w:sz="0" w:space="0" w:color="auto"/>
        <w:bottom w:val="none" w:sz="0" w:space="0" w:color="auto"/>
        <w:right w:val="none" w:sz="0" w:space="0" w:color="auto"/>
      </w:divBdr>
    </w:div>
    <w:div w:id="778137930">
      <w:bodyDiv w:val="1"/>
      <w:marLeft w:val="0"/>
      <w:marRight w:val="0"/>
      <w:marTop w:val="0"/>
      <w:marBottom w:val="0"/>
      <w:divBdr>
        <w:top w:val="none" w:sz="0" w:space="0" w:color="auto"/>
        <w:left w:val="none" w:sz="0" w:space="0" w:color="auto"/>
        <w:bottom w:val="none" w:sz="0" w:space="0" w:color="auto"/>
        <w:right w:val="none" w:sz="0" w:space="0" w:color="auto"/>
      </w:divBdr>
    </w:div>
    <w:div w:id="828983823">
      <w:bodyDiv w:val="1"/>
      <w:marLeft w:val="0"/>
      <w:marRight w:val="0"/>
      <w:marTop w:val="0"/>
      <w:marBottom w:val="0"/>
      <w:divBdr>
        <w:top w:val="none" w:sz="0" w:space="0" w:color="auto"/>
        <w:left w:val="none" w:sz="0" w:space="0" w:color="auto"/>
        <w:bottom w:val="none" w:sz="0" w:space="0" w:color="auto"/>
        <w:right w:val="none" w:sz="0" w:space="0" w:color="auto"/>
      </w:divBdr>
    </w:div>
    <w:div w:id="830682716">
      <w:bodyDiv w:val="1"/>
      <w:marLeft w:val="0"/>
      <w:marRight w:val="0"/>
      <w:marTop w:val="0"/>
      <w:marBottom w:val="0"/>
      <w:divBdr>
        <w:top w:val="none" w:sz="0" w:space="0" w:color="auto"/>
        <w:left w:val="none" w:sz="0" w:space="0" w:color="auto"/>
        <w:bottom w:val="none" w:sz="0" w:space="0" w:color="auto"/>
        <w:right w:val="none" w:sz="0" w:space="0" w:color="auto"/>
      </w:divBdr>
    </w:div>
    <w:div w:id="856776375">
      <w:bodyDiv w:val="1"/>
      <w:marLeft w:val="0"/>
      <w:marRight w:val="0"/>
      <w:marTop w:val="0"/>
      <w:marBottom w:val="0"/>
      <w:divBdr>
        <w:top w:val="none" w:sz="0" w:space="0" w:color="auto"/>
        <w:left w:val="none" w:sz="0" w:space="0" w:color="auto"/>
        <w:bottom w:val="none" w:sz="0" w:space="0" w:color="auto"/>
        <w:right w:val="none" w:sz="0" w:space="0" w:color="auto"/>
      </w:divBdr>
    </w:div>
    <w:div w:id="891235721">
      <w:bodyDiv w:val="1"/>
      <w:marLeft w:val="0"/>
      <w:marRight w:val="0"/>
      <w:marTop w:val="0"/>
      <w:marBottom w:val="0"/>
      <w:divBdr>
        <w:top w:val="none" w:sz="0" w:space="0" w:color="auto"/>
        <w:left w:val="none" w:sz="0" w:space="0" w:color="auto"/>
        <w:bottom w:val="none" w:sz="0" w:space="0" w:color="auto"/>
        <w:right w:val="none" w:sz="0" w:space="0" w:color="auto"/>
      </w:divBdr>
    </w:div>
    <w:div w:id="924221335">
      <w:bodyDiv w:val="1"/>
      <w:marLeft w:val="0"/>
      <w:marRight w:val="0"/>
      <w:marTop w:val="0"/>
      <w:marBottom w:val="0"/>
      <w:divBdr>
        <w:top w:val="none" w:sz="0" w:space="0" w:color="auto"/>
        <w:left w:val="none" w:sz="0" w:space="0" w:color="auto"/>
        <w:bottom w:val="none" w:sz="0" w:space="0" w:color="auto"/>
        <w:right w:val="none" w:sz="0" w:space="0" w:color="auto"/>
      </w:divBdr>
    </w:div>
    <w:div w:id="990791947">
      <w:bodyDiv w:val="1"/>
      <w:marLeft w:val="0"/>
      <w:marRight w:val="0"/>
      <w:marTop w:val="0"/>
      <w:marBottom w:val="0"/>
      <w:divBdr>
        <w:top w:val="none" w:sz="0" w:space="0" w:color="auto"/>
        <w:left w:val="none" w:sz="0" w:space="0" w:color="auto"/>
        <w:bottom w:val="none" w:sz="0" w:space="0" w:color="auto"/>
        <w:right w:val="none" w:sz="0" w:space="0" w:color="auto"/>
      </w:divBdr>
      <w:divsChild>
        <w:div w:id="1911035640">
          <w:marLeft w:val="0"/>
          <w:marRight w:val="0"/>
          <w:marTop w:val="0"/>
          <w:marBottom w:val="0"/>
          <w:divBdr>
            <w:top w:val="none" w:sz="0" w:space="0" w:color="auto"/>
            <w:left w:val="none" w:sz="0" w:space="0" w:color="auto"/>
            <w:bottom w:val="none" w:sz="0" w:space="0" w:color="auto"/>
            <w:right w:val="none" w:sz="0" w:space="0" w:color="auto"/>
          </w:divBdr>
        </w:div>
      </w:divsChild>
    </w:div>
    <w:div w:id="1078290100">
      <w:bodyDiv w:val="1"/>
      <w:marLeft w:val="0"/>
      <w:marRight w:val="0"/>
      <w:marTop w:val="0"/>
      <w:marBottom w:val="0"/>
      <w:divBdr>
        <w:top w:val="none" w:sz="0" w:space="0" w:color="auto"/>
        <w:left w:val="none" w:sz="0" w:space="0" w:color="auto"/>
        <w:bottom w:val="none" w:sz="0" w:space="0" w:color="auto"/>
        <w:right w:val="none" w:sz="0" w:space="0" w:color="auto"/>
      </w:divBdr>
    </w:div>
    <w:div w:id="1187864107">
      <w:bodyDiv w:val="1"/>
      <w:marLeft w:val="0"/>
      <w:marRight w:val="0"/>
      <w:marTop w:val="0"/>
      <w:marBottom w:val="0"/>
      <w:divBdr>
        <w:top w:val="none" w:sz="0" w:space="0" w:color="auto"/>
        <w:left w:val="none" w:sz="0" w:space="0" w:color="auto"/>
        <w:bottom w:val="none" w:sz="0" w:space="0" w:color="auto"/>
        <w:right w:val="none" w:sz="0" w:space="0" w:color="auto"/>
      </w:divBdr>
      <w:divsChild>
        <w:div w:id="1067802780">
          <w:marLeft w:val="0"/>
          <w:marRight w:val="0"/>
          <w:marTop w:val="166"/>
          <w:marBottom w:val="166"/>
          <w:divBdr>
            <w:top w:val="none" w:sz="0" w:space="0" w:color="auto"/>
            <w:left w:val="none" w:sz="0" w:space="0" w:color="auto"/>
            <w:bottom w:val="none" w:sz="0" w:space="0" w:color="auto"/>
            <w:right w:val="none" w:sz="0" w:space="0" w:color="auto"/>
          </w:divBdr>
        </w:div>
        <w:div w:id="1608732332">
          <w:marLeft w:val="0"/>
          <w:marRight w:val="0"/>
          <w:marTop w:val="166"/>
          <w:marBottom w:val="166"/>
          <w:divBdr>
            <w:top w:val="none" w:sz="0" w:space="0" w:color="auto"/>
            <w:left w:val="none" w:sz="0" w:space="0" w:color="auto"/>
            <w:bottom w:val="none" w:sz="0" w:space="0" w:color="auto"/>
            <w:right w:val="none" w:sz="0" w:space="0" w:color="auto"/>
          </w:divBdr>
        </w:div>
        <w:div w:id="1231044038">
          <w:marLeft w:val="0"/>
          <w:marRight w:val="0"/>
          <w:marTop w:val="166"/>
          <w:marBottom w:val="166"/>
          <w:divBdr>
            <w:top w:val="none" w:sz="0" w:space="0" w:color="auto"/>
            <w:left w:val="none" w:sz="0" w:space="0" w:color="auto"/>
            <w:bottom w:val="none" w:sz="0" w:space="0" w:color="auto"/>
            <w:right w:val="none" w:sz="0" w:space="0" w:color="auto"/>
          </w:divBdr>
        </w:div>
        <w:div w:id="1778745056">
          <w:marLeft w:val="0"/>
          <w:marRight w:val="0"/>
          <w:marTop w:val="166"/>
          <w:marBottom w:val="166"/>
          <w:divBdr>
            <w:top w:val="none" w:sz="0" w:space="0" w:color="auto"/>
            <w:left w:val="none" w:sz="0" w:space="0" w:color="auto"/>
            <w:bottom w:val="none" w:sz="0" w:space="0" w:color="auto"/>
            <w:right w:val="none" w:sz="0" w:space="0" w:color="auto"/>
          </w:divBdr>
        </w:div>
        <w:div w:id="2049452520">
          <w:marLeft w:val="0"/>
          <w:marRight w:val="0"/>
          <w:marTop w:val="166"/>
          <w:marBottom w:val="166"/>
          <w:divBdr>
            <w:top w:val="none" w:sz="0" w:space="0" w:color="auto"/>
            <w:left w:val="none" w:sz="0" w:space="0" w:color="auto"/>
            <w:bottom w:val="none" w:sz="0" w:space="0" w:color="auto"/>
            <w:right w:val="none" w:sz="0" w:space="0" w:color="auto"/>
          </w:divBdr>
        </w:div>
      </w:divsChild>
    </w:div>
    <w:div w:id="1229001650">
      <w:bodyDiv w:val="1"/>
      <w:marLeft w:val="0"/>
      <w:marRight w:val="0"/>
      <w:marTop w:val="0"/>
      <w:marBottom w:val="0"/>
      <w:divBdr>
        <w:top w:val="none" w:sz="0" w:space="0" w:color="auto"/>
        <w:left w:val="none" w:sz="0" w:space="0" w:color="auto"/>
        <w:bottom w:val="none" w:sz="0" w:space="0" w:color="auto"/>
        <w:right w:val="none" w:sz="0" w:space="0" w:color="auto"/>
      </w:divBdr>
    </w:div>
    <w:div w:id="1253274554">
      <w:bodyDiv w:val="1"/>
      <w:marLeft w:val="0"/>
      <w:marRight w:val="0"/>
      <w:marTop w:val="0"/>
      <w:marBottom w:val="0"/>
      <w:divBdr>
        <w:top w:val="none" w:sz="0" w:space="0" w:color="auto"/>
        <w:left w:val="none" w:sz="0" w:space="0" w:color="auto"/>
        <w:bottom w:val="none" w:sz="0" w:space="0" w:color="auto"/>
        <w:right w:val="none" w:sz="0" w:space="0" w:color="auto"/>
      </w:divBdr>
    </w:div>
    <w:div w:id="1271862760">
      <w:bodyDiv w:val="1"/>
      <w:marLeft w:val="0"/>
      <w:marRight w:val="0"/>
      <w:marTop w:val="0"/>
      <w:marBottom w:val="0"/>
      <w:divBdr>
        <w:top w:val="none" w:sz="0" w:space="0" w:color="auto"/>
        <w:left w:val="none" w:sz="0" w:space="0" w:color="auto"/>
        <w:bottom w:val="none" w:sz="0" w:space="0" w:color="auto"/>
        <w:right w:val="none" w:sz="0" w:space="0" w:color="auto"/>
      </w:divBdr>
    </w:div>
    <w:div w:id="1299650422">
      <w:bodyDiv w:val="1"/>
      <w:marLeft w:val="0"/>
      <w:marRight w:val="0"/>
      <w:marTop w:val="0"/>
      <w:marBottom w:val="0"/>
      <w:divBdr>
        <w:top w:val="none" w:sz="0" w:space="0" w:color="auto"/>
        <w:left w:val="none" w:sz="0" w:space="0" w:color="auto"/>
        <w:bottom w:val="none" w:sz="0" w:space="0" w:color="auto"/>
        <w:right w:val="none" w:sz="0" w:space="0" w:color="auto"/>
      </w:divBdr>
    </w:div>
    <w:div w:id="1325821808">
      <w:bodyDiv w:val="1"/>
      <w:marLeft w:val="0"/>
      <w:marRight w:val="0"/>
      <w:marTop w:val="0"/>
      <w:marBottom w:val="0"/>
      <w:divBdr>
        <w:top w:val="none" w:sz="0" w:space="0" w:color="auto"/>
        <w:left w:val="none" w:sz="0" w:space="0" w:color="auto"/>
        <w:bottom w:val="none" w:sz="0" w:space="0" w:color="auto"/>
        <w:right w:val="none" w:sz="0" w:space="0" w:color="auto"/>
      </w:divBdr>
    </w:div>
    <w:div w:id="1489663370">
      <w:bodyDiv w:val="1"/>
      <w:marLeft w:val="0"/>
      <w:marRight w:val="0"/>
      <w:marTop w:val="0"/>
      <w:marBottom w:val="0"/>
      <w:divBdr>
        <w:top w:val="none" w:sz="0" w:space="0" w:color="auto"/>
        <w:left w:val="none" w:sz="0" w:space="0" w:color="auto"/>
        <w:bottom w:val="none" w:sz="0" w:space="0" w:color="auto"/>
        <w:right w:val="none" w:sz="0" w:space="0" w:color="auto"/>
      </w:divBdr>
    </w:div>
    <w:div w:id="1629240468">
      <w:bodyDiv w:val="1"/>
      <w:marLeft w:val="0"/>
      <w:marRight w:val="0"/>
      <w:marTop w:val="0"/>
      <w:marBottom w:val="0"/>
      <w:divBdr>
        <w:top w:val="none" w:sz="0" w:space="0" w:color="auto"/>
        <w:left w:val="none" w:sz="0" w:space="0" w:color="auto"/>
        <w:bottom w:val="none" w:sz="0" w:space="0" w:color="auto"/>
        <w:right w:val="none" w:sz="0" w:space="0" w:color="auto"/>
      </w:divBdr>
    </w:div>
    <w:div w:id="1646351943">
      <w:bodyDiv w:val="1"/>
      <w:marLeft w:val="0"/>
      <w:marRight w:val="0"/>
      <w:marTop w:val="0"/>
      <w:marBottom w:val="0"/>
      <w:divBdr>
        <w:top w:val="none" w:sz="0" w:space="0" w:color="auto"/>
        <w:left w:val="none" w:sz="0" w:space="0" w:color="auto"/>
        <w:bottom w:val="none" w:sz="0" w:space="0" w:color="auto"/>
        <w:right w:val="none" w:sz="0" w:space="0" w:color="auto"/>
      </w:divBdr>
    </w:div>
    <w:div w:id="1676496362">
      <w:bodyDiv w:val="1"/>
      <w:marLeft w:val="0"/>
      <w:marRight w:val="0"/>
      <w:marTop w:val="0"/>
      <w:marBottom w:val="0"/>
      <w:divBdr>
        <w:top w:val="none" w:sz="0" w:space="0" w:color="auto"/>
        <w:left w:val="none" w:sz="0" w:space="0" w:color="auto"/>
        <w:bottom w:val="none" w:sz="0" w:space="0" w:color="auto"/>
        <w:right w:val="none" w:sz="0" w:space="0" w:color="auto"/>
      </w:divBdr>
    </w:div>
    <w:div w:id="1727409793">
      <w:bodyDiv w:val="1"/>
      <w:marLeft w:val="0"/>
      <w:marRight w:val="0"/>
      <w:marTop w:val="0"/>
      <w:marBottom w:val="0"/>
      <w:divBdr>
        <w:top w:val="none" w:sz="0" w:space="0" w:color="auto"/>
        <w:left w:val="none" w:sz="0" w:space="0" w:color="auto"/>
        <w:bottom w:val="none" w:sz="0" w:space="0" w:color="auto"/>
        <w:right w:val="none" w:sz="0" w:space="0" w:color="auto"/>
      </w:divBdr>
    </w:div>
    <w:div w:id="1728797214">
      <w:bodyDiv w:val="1"/>
      <w:marLeft w:val="0"/>
      <w:marRight w:val="0"/>
      <w:marTop w:val="0"/>
      <w:marBottom w:val="0"/>
      <w:divBdr>
        <w:top w:val="none" w:sz="0" w:space="0" w:color="auto"/>
        <w:left w:val="none" w:sz="0" w:space="0" w:color="auto"/>
        <w:bottom w:val="none" w:sz="0" w:space="0" w:color="auto"/>
        <w:right w:val="none" w:sz="0" w:space="0" w:color="auto"/>
      </w:divBdr>
    </w:div>
    <w:div w:id="1737818713">
      <w:bodyDiv w:val="1"/>
      <w:marLeft w:val="0"/>
      <w:marRight w:val="0"/>
      <w:marTop w:val="0"/>
      <w:marBottom w:val="0"/>
      <w:divBdr>
        <w:top w:val="none" w:sz="0" w:space="0" w:color="auto"/>
        <w:left w:val="none" w:sz="0" w:space="0" w:color="auto"/>
        <w:bottom w:val="none" w:sz="0" w:space="0" w:color="auto"/>
        <w:right w:val="none" w:sz="0" w:space="0" w:color="auto"/>
      </w:divBdr>
    </w:div>
    <w:div w:id="1790009916">
      <w:bodyDiv w:val="1"/>
      <w:marLeft w:val="0"/>
      <w:marRight w:val="0"/>
      <w:marTop w:val="0"/>
      <w:marBottom w:val="0"/>
      <w:divBdr>
        <w:top w:val="none" w:sz="0" w:space="0" w:color="auto"/>
        <w:left w:val="none" w:sz="0" w:space="0" w:color="auto"/>
        <w:bottom w:val="none" w:sz="0" w:space="0" w:color="auto"/>
        <w:right w:val="none" w:sz="0" w:space="0" w:color="auto"/>
      </w:divBdr>
    </w:div>
    <w:div w:id="1932545545">
      <w:bodyDiv w:val="1"/>
      <w:marLeft w:val="0"/>
      <w:marRight w:val="0"/>
      <w:marTop w:val="0"/>
      <w:marBottom w:val="0"/>
      <w:divBdr>
        <w:top w:val="none" w:sz="0" w:space="0" w:color="auto"/>
        <w:left w:val="none" w:sz="0" w:space="0" w:color="auto"/>
        <w:bottom w:val="none" w:sz="0" w:space="0" w:color="auto"/>
        <w:right w:val="none" w:sz="0" w:space="0" w:color="auto"/>
      </w:divBdr>
    </w:div>
    <w:div w:id="1975058879">
      <w:bodyDiv w:val="1"/>
      <w:marLeft w:val="0"/>
      <w:marRight w:val="0"/>
      <w:marTop w:val="0"/>
      <w:marBottom w:val="0"/>
      <w:divBdr>
        <w:top w:val="none" w:sz="0" w:space="0" w:color="auto"/>
        <w:left w:val="none" w:sz="0" w:space="0" w:color="auto"/>
        <w:bottom w:val="none" w:sz="0" w:space="0" w:color="auto"/>
        <w:right w:val="none" w:sz="0" w:space="0" w:color="auto"/>
      </w:divBdr>
      <w:divsChild>
        <w:div w:id="175464761">
          <w:marLeft w:val="0"/>
          <w:marRight w:val="0"/>
          <w:marTop w:val="0"/>
          <w:marBottom w:val="120"/>
          <w:divBdr>
            <w:top w:val="none" w:sz="0" w:space="0" w:color="auto"/>
            <w:left w:val="none" w:sz="0" w:space="0" w:color="auto"/>
            <w:bottom w:val="none" w:sz="0" w:space="0" w:color="auto"/>
            <w:right w:val="none" w:sz="0" w:space="0" w:color="auto"/>
          </w:divBdr>
          <w:divsChild>
            <w:div w:id="929773502">
              <w:marLeft w:val="0"/>
              <w:marRight w:val="0"/>
              <w:marTop w:val="0"/>
              <w:marBottom w:val="0"/>
              <w:divBdr>
                <w:top w:val="none" w:sz="0" w:space="0" w:color="auto"/>
                <w:left w:val="none" w:sz="0" w:space="0" w:color="auto"/>
                <w:bottom w:val="none" w:sz="0" w:space="0" w:color="auto"/>
                <w:right w:val="none" w:sz="0" w:space="0" w:color="auto"/>
              </w:divBdr>
              <w:divsChild>
                <w:div w:id="1570505966">
                  <w:marLeft w:val="0"/>
                  <w:marRight w:val="0"/>
                  <w:marTop w:val="0"/>
                  <w:marBottom w:val="0"/>
                  <w:divBdr>
                    <w:top w:val="none" w:sz="0" w:space="0" w:color="auto"/>
                    <w:left w:val="none" w:sz="0" w:space="0" w:color="auto"/>
                    <w:bottom w:val="none" w:sz="0" w:space="0" w:color="auto"/>
                    <w:right w:val="none" w:sz="0" w:space="0" w:color="auto"/>
                  </w:divBdr>
                  <w:divsChild>
                    <w:div w:id="19101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886602">
      <w:bodyDiv w:val="1"/>
      <w:marLeft w:val="0"/>
      <w:marRight w:val="0"/>
      <w:marTop w:val="0"/>
      <w:marBottom w:val="0"/>
      <w:divBdr>
        <w:top w:val="none" w:sz="0" w:space="0" w:color="auto"/>
        <w:left w:val="none" w:sz="0" w:space="0" w:color="auto"/>
        <w:bottom w:val="none" w:sz="0" w:space="0" w:color="auto"/>
        <w:right w:val="none" w:sz="0" w:space="0" w:color="auto"/>
      </w:divBdr>
    </w:div>
    <w:div w:id="1987588011">
      <w:bodyDiv w:val="1"/>
      <w:marLeft w:val="0"/>
      <w:marRight w:val="0"/>
      <w:marTop w:val="0"/>
      <w:marBottom w:val="0"/>
      <w:divBdr>
        <w:top w:val="none" w:sz="0" w:space="0" w:color="auto"/>
        <w:left w:val="none" w:sz="0" w:space="0" w:color="auto"/>
        <w:bottom w:val="none" w:sz="0" w:space="0" w:color="auto"/>
        <w:right w:val="none" w:sz="0" w:space="0" w:color="auto"/>
      </w:divBdr>
    </w:div>
    <w:div w:id="2079014748">
      <w:bodyDiv w:val="1"/>
      <w:marLeft w:val="0"/>
      <w:marRight w:val="0"/>
      <w:marTop w:val="0"/>
      <w:marBottom w:val="0"/>
      <w:divBdr>
        <w:top w:val="none" w:sz="0" w:space="0" w:color="auto"/>
        <w:left w:val="none" w:sz="0" w:space="0" w:color="auto"/>
        <w:bottom w:val="none" w:sz="0" w:space="0" w:color="auto"/>
        <w:right w:val="none" w:sz="0" w:space="0" w:color="auto"/>
      </w:divBdr>
    </w:div>
    <w:div w:id="2083945522">
      <w:bodyDiv w:val="1"/>
      <w:marLeft w:val="0"/>
      <w:marRight w:val="0"/>
      <w:marTop w:val="0"/>
      <w:marBottom w:val="0"/>
      <w:divBdr>
        <w:top w:val="none" w:sz="0" w:space="0" w:color="auto"/>
        <w:left w:val="none" w:sz="0" w:space="0" w:color="auto"/>
        <w:bottom w:val="none" w:sz="0" w:space="0" w:color="auto"/>
        <w:right w:val="none" w:sz="0" w:space="0" w:color="auto"/>
      </w:divBdr>
    </w:div>
    <w:div w:id="2092502826">
      <w:bodyDiv w:val="1"/>
      <w:marLeft w:val="0"/>
      <w:marRight w:val="0"/>
      <w:marTop w:val="0"/>
      <w:marBottom w:val="0"/>
      <w:divBdr>
        <w:top w:val="none" w:sz="0" w:space="0" w:color="auto"/>
        <w:left w:val="none" w:sz="0" w:space="0" w:color="auto"/>
        <w:bottom w:val="none" w:sz="0" w:space="0" w:color="auto"/>
        <w:right w:val="none" w:sz="0" w:space="0" w:color="auto"/>
      </w:divBdr>
    </w:div>
    <w:div w:id="210556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4894930/" TargetMode="External"/><Relationship Id="rId18" Type="http://schemas.openxmlformats.org/officeDocument/2006/relationships/hyperlink" Target="https://www.ncbi.nlm.nih.gov/pubmed/?term=Huang%20R%5BAuthor%5D&amp;cauthor=true&amp;cauthor_uid=25995762" TargetMode="External"/><Relationship Id="rId26" Type="http://schemas.openxmlformats.org/officeDocument/2006/relationships/hyperlink" Target="https://www.ncbi.nlm.nih.gov/pubmed/?term=Overviews+of+Biological+Importance+of+Quercetin%3A+A+Bioactive+Flavonoid" TargetMode="External"/><Relationship Id="rId39" Type="http://schemas.openxmlformats.org/officeDocument/2006/relationships/hyperlink" Target="https://www.ncbi.nlm.nih.gov/pubmed/?term=Sch%C3%A4fer%20B%5BAuthor%5D&amp;cauthor=true&amp;cauthor_uid=29127724" TargetMode="External"/><Relationship Id="rId21" Type="http://schemas.openxmlformats.org/officeDocument/2006/relationships/hyperlink" Target="https://www.ncbi.nlm.nih.gov/pmc/articles/PMC4424260/" TargetMode="External"/><Relationship Id="rId34" Type="http://schemas.openxmlformats.org/officeDocument/2006/relationships/hyperlink" Target="https://www.ncbi.nlm.nih.gov/pubmed/30404890" TargetMode="External"/><Relationship Id="rId42" Type="http://schemas.openxmlformats.org/officeDocument/2006/relationships/hyperlink" Target="http://dx.doi.org/10.1016/b978-0-7020-4226-3.00010-x" TargetMode="External"/><Relationship Id="rId47" Type="http://schemas.openxmlformats.org/officeDocument/2006/relationships/hyperlink" Target="https://dx.doi.org/10.5539%2Fgjhs.v8n3p72" TargetMode="External"/><Relationship Id="rId50" Type="http://schemas.openxmlformats.org/officeDocument/2006/relationships/hyperlink" Target="https://www.hindawi.com/82020968/" TargetMode="External"/><Relationship Id="rId55" Type="http://schemas.openxmlformats.org/officeDocument/2006/relationships/hyperlink" Target="https://www.sciencedirect.com/science/article/abs/pii/S0025619617308315" TargetMode="External"/><Relationship Id="rId63" Type="http://schemas.openxmlformats.org/officeDocument/2006/relationships/hyperlink" Target="https://www.ncbi.nlm.nih.gov/pubmed/?term=Caglar%20V%5BAuthor%5D&amp;cauthor=true&amp;cauthor_uid=26992476" TargetMode="External"/><Relationship Id="rId68" Type="http://schemas.openxmlformats.org/officeDocument/2006/relationships/hyperlink" Target="https://www.ncbi.nlm.nih.gov/pubmed/?term=Bao%20D%5BAuthor%5D&amp;cauthor=true&amp;cauthor_uid=28684704" TargetMode="External"/><Relationship Id="rId76" Type="http://schemas.openxmlformats.org/officeDocument/2006/relationships/image" Target="media/image4.png"/><Relationship Id="rId84" Type="http://schemas.openxmlformats.org/officeDocument/2006/relationships/image" Target="media/image12.png"/><Relationship Id="rId7" Type="http://schemas.openxmlformats.org/officeDocument/2006/relationships/hyperlink" Target="mailto:hanan.fouad@kasralainy.edu.eg" TargetMode="External"/><Relationship Id="rId71" Type="http://schemas.openxmlformats.org/officeDocument/2006/relationships/hyperlink" Target="https://www.ncbi.nlm.nih.gov/pubmed/?term=Liu%20H%5BAuthor%5D&amp;cauthor=true&amp;cauthor_uid=28684704" TargetMode="External"/><Relationship Id="rId2" Type="http://schemas.openxmlformats.org/officeDocument/2006/relationships/styles" Target="styles.xml"/><Relationship Id="rId16" Type="http://schemas.openxmlformats.org/officeDocument/2006/relationships/hyperlink" Target="https://www.sciencedirect.com/science/article/pii/S001623611630792X" TargetMode="External"/><Relationship Id="rId29" Type="http://schemas.openxmlformats.org/officeDocument/2006/relationships/hyperlink" Target="https://www.ncbi.nlm.nih.gov/pubmed/?term=Jougleux%20JL%5BAuthor%5D&amp;cauthor=true&amp;cauthor_uid=30404890" TargetMode="External"/><Relationship Id="rId11" Type="http://schemas.openxmlformats.org/officeDocument/2006/relationships/hyperlink" Target="https://www.ncbi.nlm.nih.gov/pubmed/?term=Bisig%20C%5BAuthor%5D&amp;cauthor=true&amp;cauthor_uid=27165416" TargetMode="External"/><Relationship Id="rId24" Type="http://schemas.openxmlformats.org/officeDocument/2006/relationships/hyperlink" Target="https://www.ncbi.nlm.nih.gov/pubmed/?term=Arulmoli%20R%5BAuthor%5D&amp;cauthor=true&amp;cauthor_uid=28082789" TargetMode="External"/><Relationship Id="rId32" Type="http://schemas.openxmlformats.org/officeDocument/2006/relationships/hyperlink" Target="https://www.ncbi.nlm.nih.gov/pubmed/?term=L%C3%A9ger%20JL%5BAuthor%5D&amp;cauthor=true&amp;cauthor_uid=30404890" TargetMode="External"/><Relationship Id="rId37" Type="http://schemas.openxmlformats.org/officeDocument/2006/relationships/hyperlink" Target="https://www.ncbi.nlm.nih.gov/pubmed/?term=Ziegenhagen%20R%5BAuthor%5D&amp;cauthor=true&amp;cauthor_uid=29127724" TargetMode="External"/><Relationship Id="rId40" Type="http://schemas.openxmlformats.org/officeDocument/2006/relationships/hyperlink" Target="https://www.ncbi.nlm.nih.gov/pubmed/?term=Hirsch-Ernst%20KI%5BAuthor%5D&amp;cauthor=true&amp;cauthor_uid=29127724" TargetMode="External"/><Relationship Id="rId45" Type="http://schemas.openxmlformats.org/officeDocument/2006/relationships/hyperlink" Target="https://www.ncbi.nlm.nih.gov/pubmed/?term=Mohammedsaleh%20ZM%5BAuthor%5D&amp;cauthor=true&amp;cauthor_uid=26493433" TargetMode="External"/><Relationship Id="rId53" Type="http://schemas.openxmlformats.org/officeDocument/2006/relationships/hyperlink" Target="https://www.ncbi.nlm.nih.gov/pubmed/?term=Halici%20Z%5BAuthor%5D&amp;cauthor=true&amp;cauthor_uid=25941092" TargetMode="External"/><Relationship Id="rId58" Type="http://schemas.openxmlformats.org/officeDocument/2006/relationships/hyperlink" Target="https://www.sciencedirect.com/science/journal/00256196" TargetMode="External"/><Relationship Id="rId66" Type="http://schemas.openxmlformats.org/officeDocument/2006/relationships/hyperlink" Target="https://www.ncbi.nlm.nih.gov/pubmed/?term=Ozen%20OA%5BAuthor%5D&amp;cauthor=true&amp;cauthor_uid=26992476" TargetMode="External"/><Relationship Id="rId74" Type="http://schemas.openxmlformats.org/officeDocument/2006/relationships/image" Target="media/image2.jpeg"/><Relationship Id="rId79" Type="http://schemas.openxmlformats.org/officeDocument/2006/relationships/image" Target="media/image7.png"/><Relationship Id="rId87" Type="http://schemas.openxmlformats.org/officeDocument/2006/relationships/theme" Target="theme/theme1.xml"/><Relationship Id="rId5" Type="http://schemas.openxmlformats.org/officeDocument/2006/relationships/hyperlink" Target="mailto:faruk_eman@yahoo.com" TargetMode="External"/><Relationship Id="rId61" Type="http://schemas.openxmlformats.org/officeDocument/2006/relationships/hyperlink" Target="https://www.ncbi.nlm.nih.gov/pubmed/?term=Baltaci%20BB%5BAuthor%5D&amp;cauthor=true&amp;cauthor_uid=26992476" TargetMode="External"/><Relationship Id="rId82" Type="http://schemas.openxmlformats.org/officeDocument/2006/relationships/image" Target="media/image10.png"/><Relationship Id="rId19" Type="http://schemas.openxmlformats.org/officeDocument/2006/relationships/hyperlink" Target="https://www.ncbi.nlm.nih.gov/pubmed/?term=Zhong%20T%5BAuthor%5D&amp;cauthor=true&amp;cauthor_uid=25995762" TargetMode="External"/><Relationship Id="rId4" Type="http://schemas.openxmlformats.org/officeDocument/2006/relationships/webSettings" Target="webSettings.xml"/><Relationship Id="rId9" Type="http://schemas.openxmlformats.org/officeDocument/2006/relationships/hyperlink" Target="https://www.ncbi.nlm.nih.gov/pubmed/?term=Baltaci%20BB%5BAuthor%5D&amp;cauthor=true&amp;cauthor_uid=26992476" TargetMode="External"/><Relationship Id="rId14" Type="http://schemas.openxmlformats.org/officeDocument/2006/relationships/hyperlink" Target="https://dx.doi.org/10.1007%2Fs00204-016-1736-5" TargetMode="External"/><Relationship Id="rId22" Type="http://schemas.openxmlformats.org/officeDocument/2006/relationships/hyperlink" Target="https://dx.doi.org/10.5114%2Faoms.2015.50975" TargetMode="External"/><Relationship Id="rId27" Type="http://schemas.openxmlformats.org/officeDocument/2006/relationships/hyperlink" Target="https://www.ncbi.nlm.nih.gov/pubmed/28677813" TargetMode="External"/><Relationship Id="rId30" Type="http://schemas.openxmlformats.org/officeDocument/2006/relationships/hyperlink" Target="https://www.ncbi.nlm.nih.gov/pubmed/?term=Poirier%20SJ%5BAuthor%5D&amp;cauthor=true&amp;cauthor_uid=30404890" TargetMode="External"/><Relationship Id="rId35" Type="http://schemas.openxmlformats.org/officeDocument/2006/relationships/hyperlink" Target="https://www.ncbi.nlm.nih.gov/pubmed/?term=Andres%20S%5BAuthor%5D&amp;cauthor=true&amp;cauthor_uid=29127724" TargetMode="External"/><Relationship Id="rId43" Type="http://schemas.openxmlformats.org/officeDocument/2006/relationships/hyperlink" Target="https://www.ncbi.nlm.nih.gov/pubmed/?term=Alturkistani%20HA%5BAuthor%5D&amp;cauthor=true&amp;cauthor_uid=26493433" TargetMode="External"/><Relationship Id="rId48" Type="http://schemas.openxmlformats.org/officeDocument/2006/relationships/hyperlink" Target="https://www.hindawi.com/58705047/" TargetMode="External"/><Relationship Id="rId56" Type="http://schemas.openxmlformats.org/officeDocument/2006/relationships/hyperlink" Target="https://www.sciencedirect.com/science/article/abs/pii/S0025619617308315" TargetMode="External"/><Relationship Id="rId64" Type="http://schemas.openxmlformats.org/officeDocument/2006/relationships/hyperlink" Target="https://www.ncbi.nlm.nih.gov/pubmed/?term=Aktas%20C%5BAuthor%5D&amp;cauthor=true&amp;cauthor_uid=26992476" TargetMode="External"/><Relationship Id="rId69" Type="http://schemas.openxmlformats.org/officeDocument/2006/relationships/hyperlink" Target="https://www.ncbi.nlm.nih.gov/pubmed/?term=Wang%20J%5BAuthor%5D&amp;cauthor=true&amp;cauthor_uid=28684704" TargetMode="External"/><Relationship Id="rId77" Type="http://schemas.openxmlformats.org/officeDocument/2006/relationships/image" Target="media/image5.jpeg"/><Relationship Id="rId8" Type="http://schemas.openxmlformats.org/officeDocument/2006/relationships/hyperlink" Target="https://www.ncbi.nlm.nih.gov/pmc/articles/PMC4894930/" TargetMode="External"/><Relationship Id="rId51" Type="http://schemas.openxmlformats.org/officeDocument/2006/relationships/hyperlink" Target="https://www.ncbi.nlm.nih.gov/pubmed/?term=Cadirci%20E%5BAuthor%5D&amp;cauthor=true&amp;cauthor_uid=25941092" TargetMode="External"/><Relationship Id="rId72" Type="http://schemas.openxmlformats.org/officeDocument/2006/relationships/hyperlink" Target="https://www.ncbi.nlm.nih.gov/pubmed/28684704" TargetMode="External"/><Relationship Id="rId80" Type="http://schemas.openxmlformats.org/officeDocument/2006/relationships/image" Target="media/image8.png"/><Relationship Id="rId85"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hyperlink" Target="https://www.ncbi.nlm.nih.gov/pubmed/?term=Petri-Fink%20A%5BAuthor%5D&amp;cauthor=true&amp;cauthor_uid=27165416" TargetMode="External"/><Relationship Id="rId17" Type="http://schemas.openxmlformats.org/officeDocument/2006/relationships/hyperlink" Target="https://doi.org/10.1016/j.fuel.2016.08.054" TargetMode="External"/><Relationship Id="rId25" Type="http://schemas.openxmlformats.org/officeDocument/2006/relationships/hyperlink" Target="https://www.ncbi.nlm.nih.gov/pubmed/?term=Parasuraman%20S%5BAuthor%5D&amp;cauthor=true&amp;cauthor_uid=28082789" TargetMode="External"/><Relationship Id="rId33" Type="http://schemas.openxmlformats.org/officeDocument/2006/relationships/hyperlink" Target="https://www.ncbi.nlm.nih.gov/pubmed/?term=Surette%20ME%5BAuthor%5D&amp;cauthor=true&amp;cauthor_uid=30404890" TargetMode="External"/><Relationship Id="rId38" Type="http://schemas.openxmlformats.org/officeDocument/2006/relationships/hyperlink" Target="https://www.ncbi.nlm.nih.gov/pubmed/?term=Bakhiya%20N%5BAuthor%5D&amp;cauthor=true&amp;cauthor_uid=29127724" TargetMode="External"/><Relationship Id="rId46" Type="http://schemas.openxmlformats.org/officeDocument/2006/relationships/hyperlink" Target="https://www.ncbi.nlm.nih.gov/pmc/articles/PMC4804027/" TargetMode="External"/><Relationship Id="rId59" Type="http://schemas.openxmlformats.org/officeDocument/2006/relationships/hyperlink" Target="https://www.sciencedirect.com/science/journal/00256196/93/2" TargetMode="External"/><Relationship Id="rId67" Type="http://schemas.openxmlformats.org/officeDocument/2006/relationships/hyperlink" Target="https://www.ncbi.nlm.nih.gov/pubmed/26992476" TargetMode="External"/><Relationship Id="rId20" Type="http://schemas.openxmlformats.org/officeDocument/2006/relationships/hyperlink" Target="https://www.ncbi.nlm.nih.gov/pubmed/?term=Wu%20H%5BAuthor%5D&amp;cauthor=true&amp;cauthor_uid=25995762" TargetMode="External"/><Relationship Id="rId41" Type="http://schemas.openxmlformats.org/officeDocument/2006/relationships/hyperlink" Target="https://www.ncbi.nlm.nih.gov/pubmed/29127724" TargetMode="External"/><Relationship Id="rId54" Type="http://schemas.openxmlformats.org/officeDocument/2006/relationships/hyperlink" Target="https://www.sciencedirect.com/science/article/abs/pii/S0025619617308315" TargetMode="External"/><Relationship Id="rId62" Type="http://schemas.openxmlformats.org/officeDocument/2006/relationships/hyperlink" Target="https://www.ncbi.nlm.nih.gov/pubmed/?term=Uygur%20R%5BAuthor%5D&amp;cauthor=true&amp;cauthor_uid=26992476" TargetMode="External"/><Relationship Id="rId70" Type="http://schemas.openxmlformats.org/officeDocument/2006/relationships/hyperlink" Target="https://www.ncbi.nlm.nih.gov/pubmed/?term=Pang%20X%5BAuthor%5D&amp;cauthor=true&amp;cauthor_uid=28684704" TargetMode="External"/><Relationship Id="rId75" Type="http://schemas.openxmlformats.org/officeDocument/2006/relationships/image" Target="media/image3.png"/><Relationship Id="rId83"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mailto:sherysaad2013@gmail.com" TargetMode="External"/><Relationship Id="rId15" Type="http://schemas.openxmlformats.org/officeDocument/2006/relationships/hyperlink" Target="https://www.sciencedirect.com/science/article/pii/S001623611630792X" TargetMode="External"/><Relationship Id="rId23" Type="http://schemas.openxmlformats.org/officeDocument/2006/relationships/hyperlink" Target="https://www.ncbi.nlm.nih.gov/pubmed/?term=Anand%20David%20AV%5BAuthor%5D&amp;cauthor=true&amp;cauthor_uid=28082789" TargetMode="External"/><Relationship Id="rId28" Type="http://schemas.openxmlformats.org/officeDocument/2006/relationships/hyperlink" Target="https://www.ncbi.nlm.nih.gov/pubmed/?term=Doucet%20MS%5BAuthor%5D&amp;cauthor=true&amp;cauthor_uid=30404890" TargetMode="External"/><Relationship Id="rId36" Type="http://schemas.openxmlformats.org/officeDocument/2006/relationships/hyperlink" Target="https://www.ncbi.nlm.nih.gov/pubmed/?term=Pevny%20S%5BAuthor%5D&amp;cauthor=true&amp;cauthor_uid=29127724" TargetMode="External"/><Relationship Id="rId49" Type="http://schemas.openxmlformats.org/officeDocument/2006/relationships/hyperlink" Target="https://www.hindawi.com/30956836/" TargetMode="External"/><Relationship Id="rId57" Type="http://schemas.openxmlformats.org/officeDocument/2006/relationships/hyperlink" Target="https://www.sciencedirect.com/science/article/abs/pii/S0025619617308315" TargetMode="External"/><Relationship Id="rId10" Type="http://schemas.openxmlformats.org/officeDocument/2006/relationships/hyperlink" Target="https://www.ncbi.nlm.nih.gov/pubmed/?term=Steiner%20S%5BAuthor%5D&amp;cauthor=true&amp;cauthor_uid=27165416" TargetMode="External"/><Relationship Id="rId31" Type="http://schemas.openxmlformats.org/officeDocument/2006/relationships/hyperlink" Target="https://www.ncbi.nlm.nih.gov/pubmed/?term=Cormier%20M%5BAuthor%5D&amp;cauthor=true&amp;cauthor_uid=30404890" TargetMode="External"/><Relationship Id="rId44" Type="http://schemas.openxmlformats.org/officeDocument/2006/relationships/hyperlink" Target="https://www.ncbi.nlm.nih.gov/pubmed/?term=Tashkandi%20FM%5BAuthor%5D&amp;cauthor=true&amp;cauthor_uid=26493433" TargetMode="External"/><Relationship Id="rId52" Type="http://schemas.openxmlformats.org/officeDocument/2006/relationships/hyperlink" Target="https://www.ncbi.nlm.nih.gov/pubmed/?term=Aydin%20O%5BAuthor%5D&amp;cauthor=true&amp;cauthor_uid=25941092" TargetMode="External"/><Relationship Id="rId60" Type="http://schemas.openxmlformats.org/officeDocument/2006/relationships/hyperlink" Target="https://www.sciencedirect.com/science/journal/17564646" TargetMode="External"/><Relationship Id="rId65" Type="http://schemas.openxmlformats.org/officeDocument/2006/relationships/hyperlink" Target="https://www.ncbi.nlm.nih.gov/pubmed/?term=Aydin%20M%5BAuthor%5D&amp;cauthor=true&amp;cauthor_uid=26992476" TargetMode="External"/><Relationship Id="rId73" Type="http://schemas.openxmlformats.org/officeDocument/2006/relationships/image" Target="media/image1.jpeg"/><Relationship Id="rId78" Type="http://schemas.openxmlformats.org/officeDocument/2006/relationships/image" Target="media/image6.png"/><Relationship Id="rId81" Type="http://schemas.openxmlformats.org/officeDocument/2006/relationships/image" Target="media/image9.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5517</Words>
  <Characters>31452</Characters>
  <Application>Microsoft Office Word</Application>
  <DocSecurity>0</DocSecurity>
  <Lines>262</Lines>
  <Paragraphs>73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36896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hanan.bostamy@outlook.com</dc:creator>
  <cp:keywords/>
  <dc:description/>
  <cp:lastModifiedBy>Dr.Samia Manwy</cp:lastModifiedBy>
  <cp:revision>8</cp:revision>
  <dcterms:created xsi:type="dcterms:W3CDTF">2019-04-30T08:39:00Z</dcterms:created>
  <dcterms:modified xsi:type="dcterms:W3CDTF">2019-05-29T07:56:00Z</dcterms:modified>
</cp:coreProperties>
</file>